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4C8EF1" w14:textId="3EF9E76A" w:rsidR="003E6855" w:rsidRDefault="003E6855" w:rsidP="00BE461D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F07B3">
        <w:rPr>
          <w:rFonts w:ascii="Times New Roman" w:hAnsi="Times New Roman" w:cs="Times New Roman"/>
          <w:b/>
          <w:sz w:val="24"/>
          <w:szCs w:val="24"/>
        </w:rPr>
        <w:t>Извещение о проведении конкурсного отбора аудиторской организации.</w:t>
      </w:r>
    </w:p>
    <w:p w14:paraId="25B86DBC" w14:textId="77777777" w:rsidR="004F3B1F" w:rsidRPr="00FF07B3" w:rsidRDefault="004F3B1F" w:rsidP="00A54E91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666"/>
        <w:gridCol w:w="3557"/>
        <w:gridCol w:w="5122"/>
      </w:tblGrid>
      <w:tr w:rsidR="003E6855" w:rsidRPr="00FF07B3" w14:paraId="0838D987" w14:textId="77777777" w:rsidTr="002D770F">
        <w:tc>
          <w:tcPr>
            <w:tcW w:w="666" w:type="dxa"/>
          </w:tcPr>
          <w:p w14:paraId="52510301" w14:textId="77777777" w:rsidR="003E6855" w:rsidRPr="00565AB7" w:rsidRDefault="003E6855" w:rsidP="0017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7" w:type="dxa"/>
          </w:tcPr>
          <w:p w14:paraId="08ED2717" w14:textId="77777777" w:rsidR="003E6855" w:rsidRPr="00565AB7" w:rsidRDefault="003E6855" w:rsidP="002D7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AB7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122" w:type="dxa"/>
          </w:tcPr>
          <w:p w14:paraId="0D015C26" w14:textId="77777777" w:rsidR="003E6855" w:rsidRPr="00565AB7" w:rsidRDefault="003E6855" w:rsidP="002D7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AB7"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</w:p>
        </w:tc>
      </w:tr>
      <w:tr w:rsidR="003E6855" w:rsidRPr="00FF07B3" w14:paraId="5687545E" w14:textId="77777777" w:rsidTr="002D770F">
        <w:tc>
          <w:tcPr>
            <w:tcW w:w="666" w:type="dxa"/>
          </w:tcPr>
          <w:p w14:paraId="07FDBA9B" w14:textId="6A29391E" w:rsidR="003E6855" w:rsidRPr="00565AB7" w:rsidRDefault="004F27F4" w:rsidP="0017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57" w:type="dxa"/>
          </w:tcPr>
          <w:p w14:paraId="2BEC8661" w14:textId="367FD0CD" w:rsidR="003E6855" w:rsidRPr="00565AB7" w:rsidRDefault="003E6855" w:rsidP="0017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5AB7">
              <w:rPr>
                <w:rFonts w:ascii="Times New Roman" w:hAnsi="Times New Roman" w:cs="Times New Roman"/>
                <w:sz w:val="20"/>
                <w:szCs w:val="20"/>
              </w:rPr>
              <w:t xml:space="preserve">Способ </w:t>
            </w:r>
            <w:r w:rsidR="002D770F" w:rsidRPr="00565AB7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проведения </w:t>
            </w:r>
          </w:p>
        </w:tc>
        <w:tc>
          <w:tcPr>
            <w:tcW w:w="5122" w:type="dxa"/>
          </w:tcPr>
          <w:p w14:paraId="2BEC0850" w14:textId="50800F1F" w:rsidR="003E6855" w:rsidRPr="00565AB7" w:rsidRDefault="003E6855" w:rsidP="001734FE">
            <w:pPr>
              <w:pStyle w:val="11"/>
              <w:keepLines/>
              <w:suppressAutoHyphens/>
              <w:autoSpaceDE w:val="0"/>
              <w:autoSpaceDN w:val="0"/>
              <w:adjustRightInd w:val="0"/>
              <w:ind w:firstLine="8"/>
              <w:jc w:val="both"/>
              <w:rPr>
                <w:rFonts w:eastAsiaTheme="minorHAnsi"/>
                <w:sz w:val="20"/>
                <w:lang w:eastAsia="en-US"/>
              </w:rPr>
            </w:pPr>
            <w:r w:rsidRPr="00565AB7">
              <w:rPr>
                <w:rFonts w:eastAsiaTheme="minorHAnsi"/>
                <w:sz w:val="20"/>
                <w:lang w:eastAsia="en-US"/>
              </w:rPr>
              <w:t>Способ</w:t>
            </w:r>
            <w:r w:rsidR="002D770F" w:rsidRPr="00565AB7">
              <w:rPr>
                <w:rFonts w:eastAsiaTheme="minorHAnsi"/>
                <w:sz w:val="20"/>
                <w:lang w:eastAsia="en-US"/>
              </w:rPr>
              <w:t xml:space="preserve"> проведения</w:t>
            </w:r>
            <w:r w:rsidRPr="00565AB7">
              <w:rPr>
                <w:rFonts w:eastAsiaTheme="minorHAnsi"/>
                <w:sz w:val="20"/>
                <w:lang w:eastAsia="en-US"/>
              </w:rPr>
              <w:t xml:space="preserve">: открытый конкурс </w:t>
            </w:r>
          </w:p>
          <w:p w14:paraId="1907AD12" w14:textId="5652B5D1" w:rsidR="003E6855" w:rsidRPr="00565AB7" w:rsidRDefault="003E6855" w:rsidP="0017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6855" w:rsidRPr="00FF07B3" w14:paraId="0401C1E6" w14:textId="77777777" w:rsidTr="002D770F">
        <w:tc>
          <w:tcPr>
            <w:tcW w:w="666" w:type="dxa"/>
          </w:tcPr>
          <w:p w14:paraId="3D6B97FD" w14:textId="4A811D66" w:rsidR="003E6855" w:rsidRPr="00565AB7" w:rsidRDefault="004F27F4" w:rsidP="0017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57" w:type="dxa"/>
          </w:tcPr>
          <w:p w14:paraId="63B2A56A" w14:textId="7D1C1CAB" w:rsidR="003E6855" w:rsidRPr="00565AB7" w:rsidRDefault="003E6855" w:rsidP="0017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Ref55316328"/>
            <w:r w:rsidRPr="00565AB7">
              <w:rPr>
                <w:rFonts w:ascii="Times New Roman" w:hAnsi="Times New Roman" w:cs="Times New Roman"/>
                <w:sz w:val="20"/>
                <w:szCs w:val="20"/>
              </w:rPr>
              <w:t xml:space="preserve">Фирменное наименование, место нахождения, почтовый адрес, адрес электронной почты, номер контактного телефона </w:t>
            </w:r>
            <w:bookmarkEnd w:id="1"/>
            <w:r w:rsidR="00EB584E">
              <w:rPr>
                <w:rFonts w:ascii="Times New Roman" w:hAnsi="Times New Roman" w:cs="Times New Roman"/>
                <w:sz w:val="20"/>
                <w:szCs w:val="20"/>
              </w:rPr>
              <w:t>организатора конкурса</w:t>
            </w:r>
          </w:p>
        </w:tc>
        <w:tc>
          <w:tcPr>
            <w:tcW w:w="5122" w:type="dxa"/>
          </w:tcPr>
          <w:p w14:paraId="2C8BFA80" w14:textId="6E046B09" w:rsidR="002D770F" w:rsidRPr="00565AB7" w:rsidRDefault="002D770F" w:rsidP="002D7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5AB7">
              <w:rPr>
                <w:rFonts w:ascii="Times New Roman" w:hAnsi="Times New Roman" w:cs="Times New Roman"/>
                <w:sz w:val="20"/>
                <w:szCs w:val="20"/>
              </w:rPr>
              <w:t>Коммерческий банк «Хлынов» (акционерное общество)</w:t>
            </w:r>
          </w:p>
          <w:p w14:paraId="1115CE0E" w14:textId="77777777" w:rsidR="002D770F" w:rsidRPr="00565AB7" w:rsidRDefault="002D770F" w:rsidP="002D7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5AB7">
              <w:rPr>
                <w:rFonts w:ascii="Times New Roman" w:hAnsi="Times New Roman" w:cs="Times New Roman"/>
                <w:sz w:val="20"/>
                <w:szCs w:val="20"/>
              </w:rPr>
              <w:t>Место нахождения: Российская Федерация, Кировская область, г. Киров, ул. Успенская, 40.</w:t>
            </w:r>
          </w:p>
          <w:p w14:paraId="0C8EA27D" w14:textId="2E74BDA3" w:rsidR="002D770F" w:rsidRDefault="002D770F" w:rsidP="002D7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5AB7">
              <w:rPr>
                <w:rFonts w:ascii="Times New Roman" w:hAnsi="Times New Roman" w:cs="Times New Roman"/>
                <w:sz w:val="20"/>
                <w:szCs w:val="20"/>
              </w:rPr>
              <w:t>Адрес для направления корреспонденции: 610002, г. Киров, ул. Успенская, 40.</w:t>
            </w:r>
          </w:p>
          <w:p w14:paraId="4F9BE304" w14:textId="3BAD814B" w:rsidR="004B4F80" w:rsidRPr="00330BF0" w:rsidRDefault="004B4F80" w:rsidP="002D7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0BF0">
              <w:rPr>
                <w:rFonts w:ascii="Times New Roman" w:hAnsi="Times New Roman" w:cs="Times New Roman"/>
                <w:sz w:val="20"/>
                <w:szCs w:val="20"/>
              </w:rPr>
              <w:t xml:space="preserve">Адрес электронной почты для направления заявок для участия в конкурсе: </w:t>
            </w:r>
            <w:hyperlink r:id="rId8" w:history="1">
              <w:r w:rsidRPr="00330BF0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hlnv.zakupki@mail.ru</w:t>
              </w:r>
            </w:hyperlink>
            <w:r w:rsidRPr="00330B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89BB230" w14:textId="23A6958E" w:rsidR="002D770F" w:rsidRPr="00565AB7" w:rsidRDefault="004B4F80" w:rsidP="002D7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0BF0">
              <w:rPr>
                <w:rFonts w:ascii="Times New Roman" w:hAnsi="Times New Roman" w:cs="Times New Roman"/>
                <w:sz w:val="20"/>
                <w:szCs w:val="20"/>
              </w:rPr>
              <w:t>Контактный телефон</w:t>
            </w:r>
            <w:r w:rsidR="002D770F" w:rsidRPr="00330BF0">
              <w:rPr>
                <w:rFonts w:ascii="Times New Roman" w:hAnsi="Times New Roman" w:cs="Times New Roman"/>
                <w:sz w:val="20"/>
                <w:szCs w:val="20"/>
              </w:rPr>
              <w:t>: (8332) 252-</w:t>
            </w:r>
            <w:r w:rsidR="007D4C1B" w:rsidRPr="00330BF0">
              <w:rPr>
                <w:rFonts w:ascii="Times New Roman" w:hAnsi="Times New Roman" w:cs="Times New Roman"/>
                <w:sz w:val="20"/>
                <w:szCs w:val="20"/>
              </w:rPr>
              <w:t>110.</w:t>
            </w:r>
          </w:p>
          <w:p w14:paraId="5780D1E9" w14:textId="59380AA5" w:rsidR="00565AB7" w:rsidRPr="00565AB7" w:rsidRDefault="00565AB7" w:rsidP="004B4F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6855" w:rsidRPr="00FF07B3" w14:paraId="405E7F2E" w14:textId="77777777" w:rsidTr="002D770F">
        <w:tc>
          <w:tcPr>
            <w:tcW w:w="666" w:type="dxa"/>
          </w:tcPr>
          <w:p w14:paraId="52783765" w14:textId="5651A24D" w:rsidR="003E6855" w:rsidRPr="00565AB7" w:rsidRDefault="004F27F4" w:rsidP="0017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57" w:type="dxa"/>
          </w:tcPr>
          <w:p w14:paraId="68F20949" w14:textId="77777777" w:rsidR="003E6855" w:rsidRPr="00565AB7" w:rsidRDefault="003E6855" w:rsidP="0017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5AB7">
              <w:rPr>
                <w:rFonts w:ascii="Times New Roman" w:hAnsi="Times New Roman" w:cs="Times New Roman"/>
                <w:sz w:val="20"/>
                <w:szCs w:val="20"/>
              </w:rPr>
              <w:t>Предмет договора с указанием объема оказываемых услуг</w:t>
            </w:r>
          </w:p>
        </w:tc>
        <w:tc>
          <w:tcPr>
            <w:tcW w:w="5122" w:type="dxa"/>
          </w:tcPr>
          <w:p w14:paraId="0A75A36A" w14:textId="7F5B9FAB" w:rsidR="00E003B5" w:rsidRPr="00E003B5" w:rsidRDefault="00E003B5" w:rsidP="00E003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3B5">
              <w:rPr>
                <w:rFonts w:ascii="Times New Roman" w:hAnsi="Times New Roman" w:cs="Times New Roman"/>
                <w:sz w:val="20"/>
                <w:szCs w:val="20"/>
              </w:rPr>
              <w:t>Проведение аудита годовой бухгалтерской (финансовой) отчетности АО КБ «Хлынов», подготовленной в соответствии с правилами составления бухгалтерской отчетности, установленными в Российской Федерации за 2026 год</w:t>
            </w:r>
            <w:r w:rsidR="0076121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E0ABE5F" w14:textId="58CC43E6" w:rsidR="00E003B5" w:rsidRPr="00E003B5" w:rsidRDefault="00761211" w:rsidP="00E003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E003B5" w:rsidRPr="00E003B5">
              <w:rPr>
                <w:rFonts w:ascii="Times New Roman" w:hAnsi="Times New Roman" w:cs="Times New Roman"/>
                <w:sz w:val="20"/>
                <w:szCs w:val="20"/>
              </w:rPr>
              <w:t>роведение аудита годовой финансовой отчетности АО КБ «Хлынов», подготовленной в соответствии с международными стандартами финансовой отчетности за 2026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D3756BE" w14:textId="0E1547BC" w:rsidR="003E6855" w:rsidRPr="00565AB7" w:rsidRDefault="00761211" w:rsidP="00E003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E003B5" w:rsidRPr="00E003B5">
              <w:rPr>
                <w:rFonts w:ascii="Times New Roman" w:hAnsi="Times New Roman" w:cs="Times New Roman"/>
                <w:sz w:val="20"/>
                <w:szCs w:val="20"/>
              </w:rPr>
              <w:t xml:space="preserve">роведение обзорной проверки сокращенной промежуточной финансовой отчетности АО КБ «Хлынов», подготовленной в соответствии с международными стандартами финансовой отчетности за 1 полугодие 2026 года. </w:t>
            </w:r>
          </w:p>
          <w:p w14:paraId="5F07914F" w14:textId="74A2CAAB" w:rsidR="003E6855" w:rsidRPr="00565AB7" w:rsidRDefault="003E6855" w:rsidP="00565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6855" w:rsidRPr="00FF07B3" w14:paraId="2B5AEF1E" w14:textId="77777777" w:rsidTr="002D770F">
        <w:tc>
          <w:tcPr>
            <w:tcW w:w="666" w:type="dxa"/>
          </w:tcPr>
          <w:p w14:paraId="0441EEBE" w14:textId="14CC526B" w:rsidR="003E6855" w:rsidRPr="00565AB7" w:rsidRDefault="004F27F4" w:rsidP="0017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57" w:type="dxa"/>
          </w:tcPr>
          <w:p w14:paraId="70709921" w14:textId="77777777" w:rsidR="003E6855" w:rsidRPr="00565AB7" w:rsidRDefault="003E6855" w:rsidP="0017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5AB7">
              <w:rPr>
                <w:rFonts w:ascii="Times New Roman" w:hAnsi="Times New Roman" w:cs="Times New Roman"/>
                <w:sz w:val="20"/>
                <w:szCs w:val="20"/>
              </w:rPr>
              <w:t>Место, условия и сроки оказания услуги</w:t>
            </w:r>
          </w:p>
        </w:tc>
        <w:tc>
          <w:tcPr>
            <w:tcW w:w="5122" w:type="dxa"/>
          </w:tcPr>
          <w:p w14:paraId="4BA20E78" w14:textId="17C3862C" w:rsidR="00565AB7" w:rsidRDefault="00565AB7" w:rsidP="00565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Оказание услуги </w:t>
            </w:r>
            <w:r w:rsidRPr="00565AB7">
              <w:rPr>
                <w:rFonts w:ascii="Times New Roman" w:hAnsi="Times New Roman" w:cs="Times New Roman"/>
                <w:sz w:val="20"/>
                <w:szCs w:val="20"/>
              </w:rPr>
              <w:t xml:space="preserve">по месту регистрации банка: </w:t>
            </w:r>
            <w:r w:rsidRPr="00480F5D">
              <w:rPr>
                <w:rFonts w:ascii="Times New Roman" w:hAnsi="Times New Roman" w:cs="Times New Roman"/>
                <w:b/>
                <w:sz w:val="20"/>
                <w:szCs w:val="20"/>
              </w:rPr>
              <w:t>610002, Кировская область, г. Киров, ул. Успенская, 40</w:t>
            </w:r>
            <w:r w:rsidR="00E80021" w:rsidRPr="00480F5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42FF067F" w14:textId="0DEDCA4B" w:rsidR="00E80021" w:rsidRDefault="00E80021" w:rsidP="00565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Сроки оказания услуги </w:t>
            </w:r>
            <w:r w:rsidR="00991A38">
              <w:rPr>
                <w:rFonts w:ascii="Times New Roman" w:hAnsi="Times New Roman" w:cs="Times New Roman"/>
                <w:sz w:val="20"/>
                <w:szCs w:val="20"/>
              </w:rPr>
              <w:t>по согласованию с победителем конкурса</w:t>
            </w:r>
            <w:r w:rsidR="002A02AD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требованием законодательства.</w:t>
            </w:r>
          </w:p>
          <w:p w14:paraId="2AAF8A57" w14:textId="4851829C" w:rsidR="003E6855" w:rsidRPr="00565AB7" w:rsidRDefault="003E6855" w:rsidP="00173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6855" w:rsidRPr="00FF07B3" w14:paraId="04D9EAF6" w14:textId="77777777" w:rsidTr="002D770F">
        <w:tc>
          <w:tcPr>
            <w:tcW w:w="666" w:type="dxa"/>
          </w:tcPr>
          <w:p w14:paraId="5A941EA0" w14:textId="7D82A2AB" w:rsidR="003E6855" w:rsidRPr="00565AB7" w:rsidRDefault="004F27F4" w:rsidP="0017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57" w:type="dxa"/>
          </w:tcPr>
          <w:p w14:paraId="7F67B9F6" w14:textId="77777777" w:rsidR="003E6855" w:rsidRPr="00565AB7" w:rsidRDefault="003E6855" w:rsidP="0017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5AB7">
              <w:rPr>
                <w:rFonts w:ascii="Times New Roman" w:hAnsi="Times New Roman" w:cs="Times New Roman"/>
                <w:sz w:val="20"/>
                <w:szCs w:val="20"/>
              </w:rPr>
              <w:t xml:space="preserve">Форма, сроки и порядок оплаты </w:t>
            </w:r>
          </w:p>
        </w:tc>
        <w:tc>
          <w:tcPr>
            <w:tcW w:w="5122" w:type="dxa"/>
          </w:tcPr>
          <w:p w14:paraId="15354BCF" w14:textId="77777777" w:rsidR="003E6855" w:rsidRDefault="00E80021" w:rsidP="0017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согласованию с победителем конкурса.</w:t>
            </w:r>
          </w:p>
          <w:p w14:paraId="49560A67" w14:textId="2C7B6743" w:rsidR="00991A38" w:rsidRPr="00565AB7" w:rsidRDefault="00991A38" w:rsidP="0017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6855" w:rsidRPr="00FF07B3" w14:paraId="62A1901A" w14:textId="77777777" w:rsidTr="002D770F">
        <w:tc>
          <w:tcPr>
            <w:tcW w:w="666" w:type="dxa"/>
          </w:tcPr>
          <w:p w14:paraId="3717952B" w14:textId="17A7651F" w:rsidR="003E6855" w:rsidRPr="00565AB7" w:rsidRDefault="004F27F4" w:rsidP="0017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57" w:type="dxa"/>
          </w:tcPr>
          <w:p w14:paraId="1EC25622" w14:textId="70402214" w:rsidR="003E6855" w:rsidRPr="00565AB7" w:rsidRDefault="003E6855" w:rsidP="0017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5AB7">
              <w:rPr>
                <w:rFonts w:ascii="Times New Roman" w:hAnsi="Times New Roman" w:cs="Times New Roman"/>
                <w:sz w:val="20"/>
                <w:szCs w:val="20"/>
              </w:rPr>
              <w:t>Срок, место и порядок предоставления документации о Конкурсе</w:t>
            </w:r>
          </w:p>
        </w:tc>
        <w:tc>
          <w:tcPr>
            <w:tcW w:w="5122" w:type="dxa"/>
          </w:tcPr>
          <w:p w14:paraId="40C2BB3D" w14:textId="4389148F" w:rsidR="00565AB7" w:rsidRDefault="00565AB7" w:rsidP="00565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Конкурс </w:t>
            </w:r>
            <w:r w:rsidR="00532D98">
              <w:rPr>
                <w:rFonts w:ascii="Times New Roman" w:hAnsi="Times New Roman" w:cs="Times New Roman"/>
                <w:sz w:val="20"/>
                <w:szCs w:val="20"/>
              </w:rPr>
              <w:t xml:space="preserve">проводится </w:t>
            </w:r>
            <w:r w:rsidRPr="00565AB7">
              <w:rPr>
                <w:rFonts w:ascii="Times New Roman" w:hAnsi="Times New Roman" w:cs="Times New Roman"/>
                <w:sz w:val="20"/>
                <w:szCs w:val="20"/>
              </w:rPr>
              <w:t xml:space="preserve">по месту регистрации банка: 610002,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Кировская область, </w:t>
            </w:r>
            <w:r w:rsidRPr="00565AB7">
              <w:rPr>
                <w:rFonts w:ascii="Times New Roman" w:hAnsi="Times New Roman" w:cs="Times New Roman"/>
                <w:sz w:val="20"/>
                <w:szCs w:val="20"/>
              </w:rPr>
              <w:t xml:space="preserve">г. Киров, ул. Успенская, 40. </w:t>
            </w:r>
          </w:p>
          <w:p w14:paraId="39672E7E" w14:textId="2961D503" w:rsidR="0023423C" w:rsidRDefault="0023423C" w:rsidP="00565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Сообщение о проведении конкурса и конкурсная документация размещается на сайте </w:t>
            </w:r>
            <w:r w:rsidR="00064E49">
              <w:rPr>
                <w:rFonts w:ascii="Times New Roman" w:hAnsi="Times New Roman" w:cs="Times New Roman"/>
                <w:sz w:val="20"/>
                <w:szCs w:val="20"/>
              </w:rPr>
              <w:t>АО КБ «Хлынов»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9" w:history="1">
              <w:r w:rsidR="00ED3277" w:rsidRPr="00241522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https://www.bank-hlynov.ru/</w:t>
              </w:r>
            </w:hyperlink>
            <w:r w:rsidR="00ED32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A7C4FE0" w14:textId="7F3E5910" w:rsidR="00E80021" w:rsidRDefault="005B5E8C" w:rsidP="00565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E8C">
              <w:rPr>
                <w:rFonts w:ascii="Times New Roman" w:hAnsi="Times New Roman" w:cs="Times New Roman"/>
                <w:sz w:val="20"/>
                <w:szCs w:val="20"/>
              </w:rPr>
              <w:t xml:space="preserve">Прием заявок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участие в конкурсе </w:t>
            </w:r>
            <w:r w:rsidRPr="005B5E8C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осуществляется в период </w:t>
            </w:r>
            <w:r w:rsidRPr="001F66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 04.04.2026 по </w:t>
            </w:r>
            <w:bookmarkStart w:id="2" w:name="_Hlk225927852"/>
            <w:r w:rsidRPr="001F6624">
              <w:rPr>
                <w:rFonts w:ascii="Times New Roman" w:hAnsi="Times New Roman" w:cs="Times New Roman"/>
                <w:b/>
                <w:sz w:val="20"/>
                <w:szCs w:val="20"/>
              </w:rPr>
              <w:t>03.05.2026</w:t>
            </w:r>
            <w:r w:rsidRPr="005B5E8C">
              <w:rPr>
                <w:rFonts w:ascii="Times New Roman" w:hAnsi="Times New Roman" w:cs="Times New Roman"/>
                <w:sz w:val="20"/>
                <w:szCs w:val="20"/>
              </w:rPr>
              <w:t xml:space="preserve"> (включительно)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bookmarkEnd w:id="2"/>
          </w:p>
          <w:p w14:paraId="206F2315" w14:textId="1B189E44" w:rsidR="005B5E8C" w:rsidRPr="00565AB7" w:rsidRDefault="005B5E8C" w:rsidP="00565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6855" w:rsidRPr="00FF07B3" w14:paraId="56147729" w14:textId="77777777" w:rsidTr="002D770F">
        <w:tc>
          <w:tcPr>
            <w:tcW w:w="666" w:type="dxa"/>
          </w:tcPr>
          <w:p w14:paraId="430F1DBA" w14:textId="36674151" w:rsidR="003E6855" w:rsidRPr="00565AB7" w:rsidRDefault="002A02AD" w:rsidP="0017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57" w:type="dxa"/>
          </w:tcPr>
          <w:p w14:paraId="35F42E41" w14:textId="77777777" w:rsidR="003E6855" w:rsidRPr="00565AB7" w:rsidRDefault="003E6855" w:rsidP="0017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5AB7">
              <w:rPr>
                <w:rFonts w:ascii="Times New Roman" w:hAnsi="Times New Roman" w:cs="Times New Roman"/>
                <w:sz w:val="20"/>
                <w:szCs w:val="20"/>
              </w:rPr>
              <w:t>Требования к содержанию, форме, оформлению и составу заявки на участие в конкурсе</w:t>
            </w:r>
          </w:p>
        </w:tc>
        <w:tc>
          <w:tcPr>
            <w:tcW w:w="5122" w:type="dxa"/>
          </w:tcPr>
          <w:p w14:paraId="739F4A9A" w14:textId="389C43D9" w:rsidR="003E6855" w:rsidRPr="00565AB7" w:rsidRDefault="003E6855" w:rsidP="00173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AB7">
              <w:rPr>
                <w:rFonts w:ascii="Times New Roman" w:hAnsi="Times New Roman" w:cs="Times New Roman"/>
                <w:sz w:val="20"/>
                <w:szCs w:val="20"/>
              </w:rPr>
              <w:t>Участник конкурса подает заявку на участие в конкурсе по правилам, установленным настоящим Извещением</w:t>
            </w:r>
            <w:r w:rsidR="002B57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0FDF1BA" w14:textId="4E27E211" w:rsidR="003E6855" w:rsidRPr="00565AB7" w:rsidRDefault="003E6855" w:rsidP="00173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AB7">
              <w:rPr>
                <w:rFonts w:ascii="Times New Roman" w:hAnsi="Times New Roman" w:cs="Times New Roman"/>
                <w:sz w:val="20"/>
                <w:szCs w:val="20"/>
              </w:rPr>
              <w:t>Все документы должны быть представлены в электронном виде (скан копии) на адрес электронной почты </w:t>
            </w:r>
            <w:bookmarkStart w:id="3" w:name="_Hlk225931072"/>
            <w:r w:rsidR="00EA6B4B" w:rsidRPr="001F6624">
              <w:fldChar w:fldCharType="begin"/>
            </w:r>
            <w:r w:rsidR="00EA6B4B" w:rsidRPr="001F6624">
              <w:instrText xml:space="preserve"> HYPERLINK "mailto:hlnv.zakupki@mail.ru" </w:instrText>
            </w:r>
            <w:r w:rsidR="00EA6B4B" w:rsidRPr="001F6624">
              <w:fldChar w:fldCharType="separate"/>
            </w:r>
            <w:r w:rsidR="00D51297" w:rsidRPr="001F6624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hlnv.zakupki@mail.ru</w:t>
            </w:r>
            <w:r w:rsidR="00EA6B4B" w:rsidRPr="001F6624">
              <w:rPr>
                <w:rStyle w:val="ab"/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D51297" w:rsidRPr="001F66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342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End w:id="3"/>
            <w:r w:rsidR="0023423C">
              <w:rPr>
                <w:rFonts w:ascii="Times New Roman" w:hAnsi="Times New Roman" w:cs="Times New Roman"/>
                <w:sz w:val="20"/>
                <w:szCs w:val="20"/>
              </w:rPr>
              <w:t>Требования к оформлению документов отра</w:t>
            </w:r>
            <w:r w:rsidR="0023423C" w:rsidRPr="004F3B1F">
              <w:rPr>
                <w:rFonts w:ascii="Times New Roman" w:hAnsi="Times New Roman" w:cs="Times New Roman"/>
                <w:sz w:val="20"/>
                <w:szCs w:val="20"/>
              </w:rPr>
              <w:t>жены в</w:t>
            </w:r>
            <w:r w:rsidR="004F3B1F" w:rsidRPr="004F3B1F">
              <w:rPr>
                <w:rFonts w:ascii="Times New Roman" w:hAnsi="Times New Roman" w:cs="Times New Roman"/>
                <w:sz w:val="20"/>
                <w:szCs w:val="20"/>
              </w:rPr>
              <w:t xml:space="preserve"> разделе</w:t>
            </w:r>
            <w:r w:rsidR="0023423C" w:rsidRPr="004F3B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F3B1F" w:rsidRPr="004F3B1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3423C" w:rsidRPr="004F3B1F">
              <w:rPr>
                <w:rFonts w:ascii="Times New Roman" w:hAnsi="Times New Roman" w:cs="Times New Roman"/>
                <w:sz w:val="20"/>
                <w:szCs w:val="20"/>
              </w:rPr>
              <w:t xml:space="preserve"> Конкурсной документации.</w:t>
            </w:r>
          </w:p>
          <w:p w14:paraId="692F491B" w14:textId="0BF9BF13" w:rsidR="003E6855" w:rsidRPr="00565AB7" w:rsidRDefault="003E6855" w:rsidP="00173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6855" w:rsidRPr="00FF07B3" w14:paraId="1FB9EAF0" w14:textId="77777777" w:rsidTr="002D770F">
        <w:tc>
          <w:tcPr>
            <w:tcW w:w="666" w:type="dxa"/>
          </w:tcPr>
          <w:p w14:paraId="6A2C3E60" w14:textId="17242E39" w:rsidR="003E6855" w:rsidRPr="00565AB7" w:rsidRDefault="002A02AD" w:rsidP="0017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557" w:type="dxa"/>
          </w:tcPr>
          <w:p w14:paraId="3E61EAF3" w14:textId="77777777" w:rsidR="003E6855" w:rsidRPr="00565AB7" w:rsidRDefault="003E6855" w:rsidP="0017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5AB7">
              <w:rPr>
                <w:rFonts w:ascii="Times New Roman" w:hAnsi="Times New Roman" w:cs="Times New Roman"/>
                <w:sz w:val="20"/>
                <w:szCs w:val="20"/>
              </w:rPr>
              <w:t>Требования к участникам конкурса</w:t>
            </w:r>
          </w:p>
        </w:tc>
        <w:tc>
          <w:tcPr>
            <w:tcW w:w="5122" w:type="dxa"/>
          </w:tcPr>
          <w:p w14:paraId="4D7F52B4" w14:textId="1FB23DED" w:rsidR="003E6855" w:rsidRPr="001713AB" w:rsidRDefault="003E6855" w:rsidP="001734F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3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Участник конкурса должен соответствовать следующим требованиям: </w:t>
            </w:r>
          </w:p>
          <w:p w14:paraId="4093BBCE" w14:textId="24BABF41" w:rsidR="00046E5B" w:rsidRPr="001713AB" w:rsidRDefault="000D0718" w:rsidP="00943C4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46E5B" w:rsidRPr="001713AB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7B6369">
              <w:rPr>
                <w:rFonts w:ascii="Times New Roman" w:hAnsi="Times New Roman" w:cs="Times New Roman"/>
                <w:sz w:val="20"/>
                <w:szCs w:val="20"/>
              </w:rPr>
              <w:t>ыть независим</w:t>
            </w:r>
            <w:r w:rsidR="00046E5B" w:rsidRPr="001713AB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BB54FA">
              <w:rPr>
                <w:rFonts w:ascii="Times New Roman" w:hAnsi="Times New Roman" w:cs="Times New Roman"/>
                <w:sz w:val="20"/>
                <w:szCs w:val="20"/>
              </w:rPr>
              <w:t>организатора конкурса</w:t>
            </w:r>
            <w:r w:rsidR="00046E5B" w:rsidRPr="001713AB">
              <w:rPr>
                <w:rFonts w:ascii="Times New Roman" w:hAnsi="Times New Roman" w:cs="Times New Roman"/>
                <w:sz w:val="20"/>
                <w:szCs w:val="20"/>
              </w:rPr>
              <w:t xml:space="preserve"> в смысле требований независимости, установленных статьей 8 </w:t>
            </w:r>
            <w:r w:rsidR="00943C4B" w:rsidRPr="00943C4B">
              <w:rPr>
                <w:rFonts w:ascii="Times New Roman" w:hAnsi="Times New Roman" w:cs="Times New Roman"/>
                <w:sz w:val="20"/>
                <w:szCs w:val="20"/>
              </w:rPr>
              <w:t>Федеральн</w:t>
            </w:r>
            <w:r w:rsidR="00E9511F"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="00943C4B" w:rsidRPr="00943C4B">
              <w:rPr>
                <w:rFonts w:ascii="Times New Roman" w:hAnsi="Times New Roman" w:cs="Times New Roman"/>
                <w:sz w:val="20"/>
                <w:szCs w:val="20"/>
              </w:rPr>
              <w:t xml:space="preserve"> закон</w:t>
            </w:r>
            <w:r w:rsidR="00E9511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43C4B" w:rsidRPr="00943C4B">
              <w:rPr>
                <w:rFonts w:ascii="Times New Roman" w:hAnsi="Times New Roman" w:cs="Times New Roman"/>
                <w:sz w:val="20"/>
                <w:szCs w:val="20"/>
              </w:rPr>
              <w:t xml:space="preserve"> от 30.12.2008 </w:t>
            </w:r>
            <w:r w:rsidR="00E9511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943C4B" w:rsidRPr="00943C4B">
              <w:rPr>
                <w:rFonts w:ascii="Times New Roman" w:hAnsi="Times New Roman" w:cs="Times New Roman"/>
                <w:sz w:val="20"/>
                <w:szCs w:val="20"/>
              </w:rPr>
              <w:t xml:space="preserve"> 307-ФЗ</w:t>
            </w:r>
            <w:r w:rsidR="00943C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3C4B" w:rsidRPr="00943C4B">
              <w:rPr>
                <w:rFonts w:ascii="Times New Roman" w:hAnsi="Times New Roman" w:cs="Times New Roman"/>
                <w:sz w:val="20"/>
                <w:szCs w:val="20"/>
              </w:rPr>
              <w:t>"Об аудиторской деятельности"</w:t>
            </w:r>
            <w:r w:rsidR="00046E5B" w:rsidRPr="001713AB">
              <w:rPr>
                <w:rFonts w:ascii="Times New Roman" w:hAnsi="Times New Roman" w:cs="Times New Roman"/>
                <w:sz w:val="20"/>
                <w:szCs w:val="20"/>
              </w:rPr>
              <w:t xml:space="preserve">. Между </w:t>
            </w:r>
            <w:r w:rsidR="00F3717B">
              <w:rPr>
                <w:rFonts w:ascii="Times New Roman" w:hAnsi="Times New Roman" w:cs="Times New Roman"/>
                <w:sz w:val="20"/>
                <w:szCs w:val="20"/>
              </w:rPr>
              <w:t>участником конкурс</w:t>
            </w:r>
            <w:r w:rsidR="00916FDD">
              <w:rPr>
                <w:rFonts w:ascii="Times New Roman" w:hAnsi="Times New Roman" w:cs="Times New Roman"/>
                <w:sz w:val="20"/>
                <w:szCs w:val="20"/>
              </w:rPr>
              <w:t>ного отбора</w:t>
            </w:r>
            <w:r w:rsidR="00046E5B" w:rsidRPr="001713AB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="00916FDD">
              <w:rPr>
                <w:rFonts w:ascii="Times New Roman" w:hAnsi="Times New Roman" w:cs="Times New Roman"/>
                <w:sz w:val="20"/>
                <w:szCs w:val="20"/>
              </w:rPr>
              <w:t>организатором конкурса</w:t>
            </w:r>
            <w:r w:rsidR="00046E5B" w:rsidRPr="001713AB">
              <w:rPr>
                <w:rFonts w:ascii="Times New Roman" w:hAnsi="Times New Roman" w:cs="Times New Roman"/>
                <w:sz w:val="20"/>
                <w:szCs w:val="20"/>
              </w:rPr>
              <w:t xml:space="preserve"> должен отсутствовать конфликт интересов.</w:t>
            </w:r>
          </w:p>
          <w:p w14:paraId="1DF9CAE4" w14:textId="77777777" w:rsidR="003F1E47" w:rsidRDefault="000D0718" w:rsidP="000052C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46E5B" w:rsidRPr="001713AB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bookmarkStart w:id="4" w:name="_Hlk225256147"/>
            <w:r w:rsidR="003F1E47" w:rsidRPr="003F1E47">
              <w:rPr>
                <w:rFonts w:ascii="Times New Roman" w:hAnsi="Times New Roman" w:cs="Times New Roman"/>
                <w:sz w:val="20"/>
                <w:szCs w:val="20"/>
              </w:rPr>
              <w:t xml:space="preserve">Не иметь действующих мер дисциплинарного и иного </w:t>
            </w:r>
            <w:r w:rsidR="003F1E47" w:rsidRPr="003F1E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воздействия, предусмотренных ст.20 Федерального закона от 30.12.2008 № 307-ФЗ "Об аудиторской деятельности".</w:t>
            </w:r>
          </w:p>
          <w:p w14:paraId="68A708CA" w14:textId="0109F048" w:rsidR="00046E5B" w:rsidRPr="007D1E35" w:rsidRDefault="000D0718" w:rsidP="000052C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46E5B" w:rsidRPr="001713AB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3F1E47" w:rsidRPr="003F1E47">
              <w:rPr>
                <w:rFonts w:ascii="Times New Roman" w:hAnsi="Times New Roman" w:cs="Times New Roman"/>
                <w:sz w:val="20"/>
                <w:szCs w:val="20"/>
              </w:rPr>
              <w:t>По результатам внешнего контроля качества работы внешнего аудитора со стороны Федерального казначейства Российской Федерации у аудиторской организации отсутствуют действующие приостановления членства участника конкурса в саморегулируемой организации аудиторов.</w:t>
            </w:r>
          </w:p>
          <w:bookmarkEnd w:id="4"/>
          <w:p w14:paraId="2894A8D8" w14:textId="3A9A13C9" w:rsidR="003E6855" w:rsidRPr="000D0718" w:rsidRDefault="000D0718" w:rsidP="000D07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4) </w:t>
            </w:r>
            <w:proofErr w:type="spellStart"/>
            <w:r w:rsidR="003E6855" w:rsidRPr="000D0718">
              <w:rPr>
                <w:rFonts w:ascii="Times New Roman" w:hAnsi="Times New Roman" w:cs="Times New Roman"/>
                <w:sz w:val="20"/>
                <w:szCs w:val="20"/>
              </w:rPr>
              <w:t>Неприостановление</w:t>
            </w:r>
            <w:proofErr w:type="spellEnd"/>
            <w:r w:rsidR="003E6855" w:rsidRPr="000D0718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 участника конкурса в порядке, установленном Кодексом Российской Федерации об административных правонарушениях, на дату подачи заявки на участие в конкурсе.</w:t>
            </w:r>
          </w:p>
          <w:p w14:paraId="6A1E3E0F" w14:textId="52FCAFD1" w:rsidR="003E6855" w:rsidRPr="000D0718" w:rsidRDefault="000D0718" w:rsidP="000D07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5) </w:t>
            </w:r>
            <w:r w:rsidR="003E6855" w:rsidRPr="000D0718">
              <w:rPr>
                <w:rFonts w:ascii="Times New Roman" w:hAnsi="Times New Roman" w:cs="Times New Roman"/>
                <w:sz w:val="20"/>
                <w:szCs w:val="20"/>
              </w:rPr>
              <w:t>Непроведение ликвидации участника конкурса - юридического лица и отсутствие решения арбитражного суда о признании участника - юридического лица или индивидуального предпринимателя несостоятельным (банкротом).</w:t>
            </w:r>
          </w:p>
          <w:p w14:paraId="253FAC41" w14:textId="25DC6662" w:rsidR="003E6855" w:rsidRPr="000D0718" w:rsidRDefault="000D0718" w:rsidP="000D07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6) </w:t>
            </w:r>
            <w:r w:rsidR="003E6855" w:rsidRPr="000D0718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у участника конкурса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 w:rsidR="009205FA" w:rsidRPr="000D0718">
              <w:rPr>
                <w:rFonts w:ascii="Times New Roman" w:hAnsi="Times New Roman" w:cs="Times New Roman"/>
                <w:sz w:val="20"/>
                <w:szCs w:val="20"/>
              </w:rPr>
              <w:t>25%</w:t>
            </w:r>
            <w:r w:rsidR="003E6855" w:rsidRPr="000D0718">
              <w:rPr>
                <w:rFonts w:ascii="Times New Roman" w:hAnsi="Times New Roman" w:cs="Times New Roman"/>
                <w:sz w:val="20"/>
                <w:szCs w:val="20"/>
              </w:rPr>
              <w:t xml:space="preserve"> балансовой стоимости активов участника</w:t>
            </w:r>
            <w:r w:rsidR="009205FA" w:rsidRPr="000D0718">
              <w:rPr>
                <w:rFonts w:ascii="Times New Roman" w:hAnsi="Times New Roman" w:cs="Times New Roman"/>
                <w:sz w:val="20"/>
                <w:szCs w:val="20"/>
              </w:rPr>
              <w:t xml:space="preserve"> конкурса</w:t>
            </w:r>
            <w:r w:rsidR="003E6855" w:rsidRPr="000D0718">
              <w:rPr>
                <w:rFonts w:ascii="Times New Roman" w:hAnsi="Times New Roman" w:cs="Times New Roman"/>
                <w:sz w:val="20"/>
                <w:szCs w:val="20"/>
              </w:rPr>
              <w:t>, по данным бухгалтерской (финансовой) отчетности за последний отчетный период. Участник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данному заявлению на дату рассмотрения заявки на участие в конкурсе не принято.</w:t>
            </w:r>
          </w:p>
          <w:p w14:paraId="230AE39B" w14:textId="7C539691" w:rsidR="009205FA" w:rsidRPr="000D0718" w:rsidRDefault="000D0718" w:rsidP="000D07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7) </w:t>
            </w:r>
            <w:r w:rsidR="009205FA" w:rsidRPr="000D0718">
              <w:rPr>
                <w:rFonts w:ascii="Times New Roman" w:hAnsi="Times New Roman" w:cs="Times New Roman"/>
                <w:sz w:val="20"/>
                <w:szCs w:val="20"/>
              </w:rPr>
              <w:t>Отсутствие фактов осуществления операций с денежными средствами или иным имуществом, направленными на легализацию (отмывание) доходов, полученных преступным путем, или финансирование терроризма, а также содействие осуществлению таких операций.</w:t>
            </w:r>
          </w:p>
          <w:p w14:paraId="5D2DCF0F" w14:textId="1E09EA8C" w:rsidR="003E6855" w:rsidRPr="00CD64D7" w:rsidRDefault="00CD64D7" w:rsidP="00CD64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8) </w:t>
            </w:r>
            <w:r w:rsidR="003E6855" w:rsidRPr="00CD64D7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фактов привлечения в течение двух лет до момента подачи заявки на участие в конкурсе участника конкурса - юридического лица к административной ответственности за совершение административного правонарушения, предусмотренного </w:t>
            </w:r>
            <w:hyperlink r:id="rId10" w:history="1">
              <w:r w:rsidR="003E6855" w:rsidRPr="00CD64D7">
                <w:rPr>
                  <w:rFonts w:ascii="Times New Roman" w:hAnsi="Times New Roman" w:cs="Times New Roman"/>
                  <w:sz w:val="20"/>
                  <w:szCs w:val="20"/>
                </w:rPr>
                <w:t>статьей 19.28</w:t>
              </w:r>
            </w:hyperlink>
            <w:r w:rsidR="003E6855" w:rsidRPr="00CD64D7">
              <w:rPr>
                <w:rFonts w:ascii="Times New Roman" w:hAnsi="Times New Roman" w:cs="Times New Roman"/>
                <w:sz w:val="20"/>
                <w:szCs w:val="20"/>
              </w:rPr>
              <w:t xml:space="preserve"> Кодекса Российской Федерации об административных правонарушениях.</w:t>
            </w:r>
          </w:p>
          <w:p w14:paraId="1D45008E" w14:textId="22D6DD79" w:rsidR="009205FA" w:rsidRPr="000052CE" w:rsidRDefault="00CD64D7" w:rsidP="00CD64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52CE">
              <w:rPr>
                <w:rFonts w:ascii="Times New Roman" w:hAnsi="Times New Roman" w:cs="Times New Roman"/>
                <w:sz w:val="20"/>
                <w:szCs w:val="20"/>
              </w:rPr>
              <w:t xml:space="preserve">9) </w:t>
            </w:r>
            <w:r w:rsidR="009205FA" w:rsidRPr="000052CE">
              <w:rPr>
                <w:rFonts w:ascii="Times New Roman" w:hAnsi="Times New Roman" w:cs="Times New Roman"/>
                <w:sz w:val="20"/>
                <w:szCs w:val="20"/>
              </w:rPr>
              <w:t>Отсутствие  специалистов, заявленны</w:t>
            </w:r>
            <w:r w:rsidRPr="000052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9205FA" w:rsidRPr="000052CE">
              <w:rPr>
                <w:rFonts w:ascii="Times New Roman" w:hAnsi="Times New Roman" w:cs="Times New Roman"/>
                <w:sz w:val="20"/>
                <w:szCs w:val="20"/>
              </w:rPr>
              <w:t xml:space="preserve"> аудиторской организацией (в том числе аудитор</w:t>
            </w:r>
            <w:r w:rsidRPr="000052CE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="009205FA" w:rsidRPr="000052CE">
              <w:rPr>
                <w:rFonts w:ascii="Times New Roman" w:hAnsi="Times New Roman" w:cs="Times New Roman"/>
                <w:sz w:val="20"/>
                <w:szCs w:val="20"/>
              </w:rPr>
              <w:t>, контролер</w:t>
            </w:r>
            <w:r w:rsidRPr="000052CE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="009205FA" w:rsidRPr="000052CE">
              <w:rPr>
                <w:rFonts w:ascii="Times New Roman" w:hAnsi="Times New Roman" w:cs="Times New Roman"/>
                <w:sz w:val="20"/>
                <w:szCs w:val="20"/>
              </w:rPr>
              <w:t xml:space="preserve"> качества, привлеченны</w:t>
            </w:r>
            <w:r w:rsidRPr="000052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9205FA" w:rsidRPr="000052CE">
              <w:rPr>
                <w:rFonts w:ascii="Times New Roman" w:hAnsi="Times New Roman" w:cs="Times New Roman"/>
                <w:sz w:val="20"/>
                <w:szCs w:val="20"/>
              </w:rPr>
              <w:t xml:space="preserve"> эксперт</w:t>
            </w:r>
            <w:r w:rsidRPr="000052CE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="009205FA" w:rsidRPr="000052CE">
              <w:rPr>
                <w:rFonts w:ascii="Times New Roman" w:hAnsi="Times New Roman" w:cs="Times New Roman"/>
                <w:sz w:val="20"/>
                <w:szCs w:val="20"/>
              </w:rPr>
              <w:t>, руководител</w:t>
            </w:r>
            <w:r w:rsidRPr="000052CE"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  <w:r w:rsidR="009205FA" w:rsidRPr="000052CE">
              <w:rPr>
                <w:rFonts w:ascii="Times New Roman" w:hAnsi="Times New Roman" w:cs="Times New Roman"/>
                <w:sz w:val="20"/>
                <w:szCs w:val="20"/>
              </w:rPr>
              <w:t xml:space="preserve"> аудита, ины</w:t>
            </w:r>
            <w:r w:rsidRPr="000052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9205FA" w:rsidRPr="000052CE">
              <w:rPr>
                <w:rFonts w:ascii="Times New Roman" w:hAnsi="Times New Roman" w:cs="Times New Roman"/>
                <w:sz w:val="20"/>
                <w:szCs w:val="20"/>
              </w:rPr>
              <w:t xml:space="preserve"> лиц, участвующи</w:t>
            </w:r>
            <w:r w:rsidRPr="000052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9205FA" w:rsidRPr="000052CE">
              <w:rPr>
                <w:rFonts w:ascii="Times New Roman" w:hAnsi="Times New Roman" w:cs="Times New Roman"/>
                <w:sz w:val="20"/>
                <w:szCs w:val="20"/>
              </w:rPr>
              <w:t xml:space="preserve"> в выполнении задания, включая подписантов аудиторского заключения), </w:t>
            </w:r>
            <w:r w:rsidRPr="000052CE">
              <w:rPr>
                <w:rFonts w:ascii="Times New Roman" w:hAnsi="Times New Roman" w:cs="Times New Roman"/>
                <w:sz w:val="20"/>
                <w:szCs w:val="20"/>
              </w:rPr>
              <w:t>являющихся</w:t>
            </w:r>
            <w:r w:rsidR="009205FA" w:rsidRPr="000052CE">
              <w:rPr>
                <w:rFonts w:ascii="Times New Roman" w:hAnsi="Times New Roman" w:cs="Times New Roman"/>
                <w:sz w:val="20"/>
                <w:szCs w:val="20"/>
              </w:rPr>
              <w:t xml:space="preserve"> гражданами недружественного государства, или лиц</w:t>
            </w:r>
            <w:r w:rsidRPr="000052CE">
              <w:rPr>
                <w:rFonts w:ascii="Times New Roman" w:hAnsi="Times New Roman" w:cs="Times New Roman"/>
                <w:sz w:val="20"/>
                <w:szCs w:val="20"/>
              </w:rPr>
              <w:t>ами</w:t>
            </w:r>
            <w:r w:rsidR="009205FA" w:rsidRPr="000052CE">
              <w:rPr>
                <w:rFonts w:ascii="Times New Roman" w:hAnsi="Times New Roman" w:cs="Times New Roman"/>
                <w:sz w:val="20"/>
                <w:szCs w:val="20"/>
              </w:rPr>
              <w:t xml:space="preserve"> без гражданства, постоянно проживающим</w:t>
            </w:r>
            <w:r w:rsidR="004C6462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="009205FA" w:rsidRPr="000052CE">
              <w:rPr>
                <w:rFonts w:ascii="Times New Roman" w:hAnsi="Times New Roman" w:cs="Times New Roman"/>
                <w:sz w:val="20"/>
                <w:szCs w:val="20"/>
              </w:rPr>
              <w:t>на территории недружественного государства, или гражданином Российской Федерации, имеющим</w:t>
            </w:r>
            <w:r w:rsidRPr="000052C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205FA" w:rsidRPr="000052CE">
              <w:rPr>
                <w:rFonts w:ascii="Times New Roman" w:hAnsi="Times New Roman" w:cs="Times New Roman"/>
                <w:sz w:val="20"/>
                <w:szCs w:val="20"/>
              </w:rPr>
              <w:t xml:space="preserve"> гражданство (подданство) недружественного государства, или вид на жительство, или иной действительный документ, подтверждающий право на его постоянное проживание в недружественном государстве.</w:t>
            </w:r>
          </w:p>
          <w:p w14:paraId="416D5B20" w14:textId="5F6F5439" w:rsidR="003E6855" w:rsidRDefault="00CD64D7" w:rsidP="00CD64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10) </w:t>
            </w:r>
            <w:r w:rsidR="003E6855" w:rsidRPr="00CD64D7">
              <w:rPr>
                <w:rFonts w:ascii="Times New Roman" w:hAnsi="Times New Roman" w:cs="Times New Roman"/>
                <w:sz w:val="20"/>
                <w:szCs w:val="20"/>
              </w:rPr>
              <w:t>Отсутствие в реестрах недобросовестных поставщиков</w:t>
            </w:r>
            <w:r w:rsidR="003E6855" w:rsidRPr="00CD64D7">
              <w:rPr>
                <w:rFonts w:ascii="Times New Roman" w:hAnsi="Times New Roman" w:cs="Times New Roman"/>
                <w:sz w:val="20"/>
                <w:szCs w:val="20"/>
              </w:rPr>
              <w:tab/>
              <w:t>(подрядчиков,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6855" w:rsidRPr="00CD64D7">
              <w:rPr>
                <w:rFonts w:ascii="Times New Roman" w:hAnsi="Times New Roman" w:cs="Times New Roman"/>
                <w:sz w:val="20"/>
                <w:szCs w:val="20"/>
              </w:rPr>
              <w:t>исполнителей),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6855" w:rsidRPr="00CD64D7">
              <w:rPr>
                <w:rFonts w:ascii="Times New Roman" w:hAnsi="Times New Roman" w:cs="Times New Roman"/>
                <w:sz w:val="20"/>
                <w:szCs w:val="20"/>
              </w:rPr>
              <w:t>формируемых в соответствии с Федеральным законом от 05.04.2013 №</w:t>
            </w:r>
            <w:r w:rsidR="004C0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6855" w:rsidRPr="00CD64D7">
              <w:rPr>
                <w:rFonts w:ascii="Times New Roman" w:hAnsi="Times New Roman" w:cs="Times New Roman"/>
                <w:sz w:val="20"/>
                <w:szCs w:val="20"/>
              </w:rPr>
              <w:t xml:space="preserve">44-ФЗ «О контрактной системе в сфере закупок товаров, работ, услуг для обеспечения государственных и муниципальных нужд» и </w:t>
            </w:r>
            <w:r w:rsidR="003E6855" w:rsidRPr="00CD64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Федеральным законом от 18.07.2011 №</w:t>
            </w:r>
            <w:r w:rsidR="004C0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6855" w:rsidRPr="00CD64D7">
              <w:rPr>
                <w:rFonts w:ascii="Times New Roman" w:hAnsi="Times New Roman" w:cs="Times New Roman"/>
                <w:sz w:val="20"/>
                <w:szCs w:val="20"/>
              </w:rPr>
              <w:t>223-ФЗ «О закупках товаров, работ, услуг отдельными видами юридических лиц»</w:t>
            </w:r>
            <w:r w:rsidR="004C646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1C6C064" w14:textId="77777777" w:rsidR="004C0543" w:rsidRPr="00CD64D7" w:rsidRDefault="004C0543" w:rsidP="004C05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11) </w:t>
            </w:r>
            <w:bookmarkStart w:id="5" w:name="_Hlk225266345"/>
            <w:r w:rsidRPr="00CD64D7">
              <w:rPr>
                <w:rFonts w:ascii="Times New Roman" w:hAnsi="Times New Roman" w:cs="Times New Roman"/>
                <w:sz w:val="20"/>
                <w:szCs w:val="20"/>
              </w:rPr>
              <w:t>Соответствие участника конкурса требованиям, установленным в соответствии с законодательством Российской Федерации к лицам, осуществляющим оказание услуг, являющихся предметом конкурса:</w:t>
            </w:r>
            <w:bookmarkEnd w:id="5"/>
          </w:p>
          <w:p w14:paraId="60CF8156" w14:textId="77777777" w:rsidR="004C0543" w:rsidRPr="001713AB" w:rsidRDefault="004C0543" w:rsidP="004C0543">
            <w:pPr>
              <w:jc w:val="both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6" w:name="_Hlk225266381"/>
            <w:r w:rsidRPr="001713A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713AB">
              <w:rPr>
                <w:rFonts w:ascii="Times New Roman" w:hAnsi="Times New Roman" w:cs="Times New Roman"/>
                <w:b/>
                <w:sz w:val="20"/>
                <w:szCs w:val="20"/>
              </w:rPr>
              <w:t>наличие членства участника конкурса в саморегулируемых организациях аудиторов;</w:t>
            </w:r>
          </w:p>
          <w:p w14:paraId="13A1A540" w14:textId="77777777" w:rsidR="004C0543" w:rsidRPr="001713AB" w:rsidRDefault="004C0543" w:rsidP="004C0543">
            <w:pPr>
              <w:jc w:val="both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3AB">
              <w:rPr>
                <w:rFonts w:ascii="Times New Roman" w:hAnsi="Times New Roman" w:cs="Times New Roman"/>
                <w:b/>
                <w:sz w:val="20"/>
                <w:szCs w:val="20"/>
              </w:rPr>
              <w:t>- наличие участника конкурса в реестре аудиторов общественно значимых организаций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;</w:t>
            </w:r>
          </w:p>
          <w:p w14:paraId="3B4D3608" w14:textId="77777777" w:rsidR="004C0543" w:rsidRPr="001713AB" w:rsidRDefault="004C0543" w:rsidP="004C0543">
            <w:pPr>
              <w:jc w:val="both"/>
              <w:rPr>
                <w:rStyle w:val="ab"/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13AB">
              <w:rPr>
                <w:rFonts w:ascii="Times New Roman" w:hAnsi="Times New Roman" w:cs="Times New Roman"/>
                <w:b/>
                <w:sz w:val="20"/>
                <w:szCs w:val="20"/>
              </w:rPr>
              <w:t>- наличие участника конкурса в реестре аудиторов общественно значимых организаций на финансовом рынке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bookmarkEnd w:id="6"/>
          <w:p w14:paraId="7F92043F" w14:textId="4DB54CCC" w:rsidR="003E6855" w:rsidRPr="00CD64D7" w:rsidRDefault="003E6855" w:rsidP="001E3B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6855" w:rsidRPr="00FF07B3" w14:paraId="637EF921" w14:textId="77777777" w:rsidTr="002D770F">
        <w:tc>
          <w:tcPr>
            <w:tcW w:w="666" w:type="dxa"/>
          </w:tcPr>
          <w:p w14:paraId="3A76AB04" w14:textId="3A9FD7BE" w:rsidR="003E6855" w:rsidRPr="00565AB7" w:rsidRDefault="00D51297" w:rsidP="0017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3557" w:type="dxa"/>
          </w:tcPr>
          <w:p w14:paraId="758B8A46" w14:textId="77777777" w:rsidR="003E6855" w:rsidRPr="00565AB7" w:rsidRDefault="003E6855" w:rsidP="00173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AB7">
              <w:rPr>
                <w:rFonts w:ascii="Times New Roman" w:hAnsi="Times New Roman" w:cs="Times New Roman"/>
                <w:sz w:val="20"/>
                <w:szCs w:val="20"/>
              </w:rPr>
              <w:t>Перечень документов, представляемых участниками конкурса для подтверждения их соответствия установленным требованиям</w:t>
            </w:r>
          </w:p>
        </w:tc>
        <w:tc>
          <w:tcPr>
            <w:tcW w:w="5122" w:type="dxa"/>
          </w:tcPr>
          <w:p w14:paraId="054486C2" w14:textId="77777777" w:rsidR="003E6855" w:rsidRPr="00DF65D0" w:rsidRDefault="003E6855" w:rsidP="00173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65D0">
              <w:rPr>
                <w:rFonts w:ascii="Times New Roman" w:hAnsi="Times New Roman" w:cs="Times New Roman"/>
                <w:b/>
                <w:sz w:val="20"/>
                <w:szCs w:val="20"/>
              </w:rPr>
              <w:t>Заявка на участие в конкурсе должна содержать:</w:t>
            </w:r>
          </w:p>
          <w:p w14:paraId="6320093D" w14:textId="35BF942F" w:rsidR="003E6855" w:rsidRPr="00DF65D0" w:rsidRDefault="00DF65D0" w:rsidP="00DF65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3E6855" w:rsidRPr="00DF65D0">
              <w:rPr>
                <w:rFonts w:ascii="Times New Roman" w:hAnsi="Times New Roman" w:cs="Times New Roman"/>
                <w:sz w:val="20"/>
                <w:szCs w:val="20"/>
              </w:rPr>
              <w:t xml:space="preserve">Заявку на участие в </w:t>
            </w:r>
            <w:r w:rsidR="009F7CB7">
              <w:rPr>
                <w:rFonts w:ascii="Times New Roman" w:hAnsi="Times New Roman" w:cs="Times New Roman"/>
                <w:sz w:val="20"/>
                <w:szCs w:val="20"/>
              </w:rPr>
              <w:t xml:space="preserve">конкурсном отборе </w:t>
            </w:r>
            <w:r w:rsidR="003E6855" w:rsidRPr="00DF65D0">
              <w:rPr>
                <w:rFonts w:ascii="Times New Roman" w:hAnsi="Times New Roman" w:cs="Times New Roman"/>
                <w:sz w:val="20"/>
                <w:szCs w:val="20"/>
              </w:rPr>
              <w:t>по Форме 1;</w:t>
            </w:r>
          </w:p>
          <w:p w14:paraId="5F0F5056" w14:textId="4F789B4C" w:rsidR="003E6855" w:rsidRPr="00DF65D0" w:rsidRDefault="00DF65D0" w:rsidP="00DF65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3E6855" w:rsidRPr="00DF65D0">
              <w:rPr>
                <w:rFonts w:ascii="Times New Roman" w:hAnsi="Times New Roman" w:cs="Times New Roman"/>
                <w:sz w:val="20"/>
                <w:szCs w:val="20"/>
              </w:rPr>
              <w:t>Техническое предложение</w:t>
            </w:r>
            <w:r w:rsidR="004F27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F27F4" w:rsidRPr="00BD4F23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ED5AEC" w:rsidRPr="00BD4F23">
              <w:rPr>
                <w:rFonts w:ascii="Times New Roman" w:hAnsi="Times New Roman" w:cs="Times New Roman"/>
                <w:i/>
                <w:sz w:val="20"/>
                <w:szCs w:val="20"/>
              </w:rPr>
              <w:t>должно содержать</w:t>
            </w:r>
            <w:r w:rsidR="00CA2502" w:rsidRPr="00BD4F2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ED5AEC" w:rsidRPr="00BD4F23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="00282C95" w:rsidRPr="00BD4F23">
              <w:rPr>
                <w:rFonts w:ascii="Times New Roman" w:hAnsi="Times New Roman" w:cs="Times New Roman"/>
                <w:i/>
                <w:sz w:val="20"/>
                <w:szCs w:val="20"/>
              </w:rPr>
              <w:t>писание программы проверки, используем</w:t>
            </w:r>
            <w:r w:rsidR="00ED5AEC" w:rsidRPr="00BD4F23">
              <w:rPr>
                <w:rFonts w:ascii="Times New Roman" w:hAnsi="Times New Roman" w:cs="Times New Roman"/>
                <w:i/>
                <w:sz w:val="20"/>
                <w:szCs w:val="20"/>
              </w:rPr>
              <w:t>ой</w:t>
            </w:r>
            <w:r w:rsidR="00282C95" w:rsidRPr="00BD4F2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аудиторской организацией, методики проверки вопроса (вопросов), подлежащего (подлежащих) проверке в соответствии с конкурсной документацией, описание внутренних правил (стандартов) аудиторской деятельности и иных раскрываемых аудиторской организацией подходов к проведению проверки кредитной организации по вопросу (вопросам), подлежащему (подлежащим) проверке, включая предполагаемую длительность и трудоемкость проверки</w:t>
            </w:r>
            <w:r w:rsidR="003E6855" w:rsidRPr="00DF65D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989D1A6" w14:textId="176A6659" w:rsidR="003E6855" w:rsidRPr="00DF65D0" w:rsidRDefault="00DF65D0" w:rsidP="00DF65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3E6855" w:rsidRPr="00DF65D0">
              <w:rPr>
                <w:rFonts w:ascii="Times New Roman" w:hAnsi="Times New Roman" w:cs="Times New Roman"/>
                <w:sz w:val="20"/>
                <w:szCs w:val="20"/>
              </w:rPr>
              <w:t xml:space="preserve">Анкета участника </w:t>
            </w:r>
            <w:r w:rsidR="009F7CB7">
              <w:rPr>
                <w:rFonts w:ascii="Times New Roman" w:hAnsi="Times New Roman" w:cs="Times New Roman"/>
                <w:sz w:val="20"/>
                <w:szCs w:val="20"/>
              </w:rPr>
              <w:t xml:space="preserve">конкурсного отбора </w:t>
            </w:r>
            <w:r w:rsidR="003E6855" w:rsidRPr="00DF65D0">
              <w:rPr>
                <w:rFonts w:ascii="Times New Roman" w:hAnsi="Times New Roman" w:cs="Times New Roman"/>
                <w:sz w:val="20"/>
                <w:szCs w:val="20"/>
              </w:rPr>
              <w:t xml:space="preserve">по Форме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E6855" w:rsidRPr="00DF65D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73CC869" w14:textId="1825F775" w:rsidR="003E6855" w:rsidRPr="00BD4F23" w:rsidRDefault="00DF65D0" w:rsidP="00DF65D0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="003E6855" w:rsidRPr="00DF65D0">
              <w:rPr>
                <w:rFonts w:ascii="Times New Roman" w:hAnsi="Times New Roman" w:cs="Times New Roman"/>
                <w:sz w:val="20"/>
                <w:szCs w:val="20"/>
              </w:rPr>
              <w:t>Коммерческое предложение</w:t>
            </w:r>
            <w:r w:rsidR="00065C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5C02" w:rsidRPr="00BD4F23">
              <w:rPr>
                <w:rFonts w:ascii="Times New Roman" w:hAnsi="Times New Roman" w:cs="Times New Roman"/>
                <w:i/>
                <w:sz w:val="20"/>
                <w:szCs w:val="20"/>
              </w:rPr>
              <w:t>(должно содержать предложение о стоимости проведения проверки кредитной организации (с учетом вопросов, подлежащих проверке)</w:t>
            </w:r>
            <w:r w:rsidR="003E6855" w:rsidRPr="00BD4F23"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14:paraId="47061995" w14:textId="1093CFA0" w:rsidR="000F5D0F" w:rsidRPr="009F7CB7" w:rsidRDefault="000F5D0F" w:rsidP="00DF65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B7">
              <w:rPr>
                <w:rFonts w:ascii="Times New Roman" w:hAnsi="Times New Roman" w:cs="Times New Roman"/>
                <w:sz w:val="20"/>
                <w:szCs w:val="20"/>
              </w:rPr>
              <w:t>5. Проект договора</w:t>
            </w:r>
            <w:r w:rsidR="00320BA6" w:rsidRPr="009F7CB7">
              <w:rPr>
                <w:rFonts w:ascii="Times New Roman" w:hAnsi="Times New Roman" w:cs="Times New Roman"/>
                <w:sz w:val="20"/>
                <w:szCs w:val="20"/>
              </w:rPr>
              <w:t xml:space="preserve"> на проведение обязательного аудита бухгалтерской (финансовой) отчетности за </w:t>
            </w:r>
            <w:r w:rsidR="00173EC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4B071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20BA6" w:rsidRPr="009F7CB7">
              <w:rPr>
                <w:rFonts w:ascii="Times New Roman" w:hAnsi="Times New Roman" w:cs="Times New Roman"/>
                <w:sz w:val="20"/>
                <w:szCs w:val="20"/>
              </w:rPr>
              <w:t xml:space="preserve"> год с обязательным указанием стоимости аудита и сроков оказания услуг, а также всех существенных условий оказания услуг.</w:t>
            </w:r>
          </w:p>
          <w:p w14:paraId="21E14EB2" w14:textId="2A826C30" w:rsidR="003E6855" w:rsidRDefault="000F5D0F" w:rsidP="00DF65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F65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046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6855" w:rsidRPr="00DF65D0">
              <w:rPr>
                <w:rFonts w:ascii="Times New Roman" w:hAnsi="Times New Roman" w:cs="Times New Roman"/>
                <w:sz w:val="20"/>
                <w:szCs w:val="20"/>
              </w:rPr>
              <w:t xml:space="preserve">Документы (копии приказов, протоколов собрания учредителей о назначении руководителя, и т.д.), подтверждающие полномочия лица, подписавшего заявку. </w:t>
            </w:r>
          </w:p>
          <w:p w14:paraId="427B9936" w14:textId="6377C062" w:rsidR="00CC0D65" w:rsidRPr="00A54F74" w:rsidRDefault="00CC0D65" w:rsidP="009049BF">
            <w:pPr>
              <w:tabs>
                <w:tab w:val="left" w:pos="34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3FB8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="009049BF" w:rsidRPr="00D73F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3FB8"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Квалификационные аттестаты </w:t>
            </w:r>
            <w:r w:rsidR="00B34DC0" w:rsidRPr="00D73FB8">
              <w:rPr>
                <w:rFonts w:ascii="Times New Roman" w:hAnsi="Times New Roman" w:cs="Times New Roman"/>
                <w:sz w:val="20"/>
                <w:szCs w:val="20"/>
              </w:rPr>
              <w:t xml:space="preserve">ведущих международных </w:t>
            </w:r>
            <w:r w:rsidR="007A770B" w:rsidRPr="00D73FB8">
              <w:rPr>
                <w:rFonts w:ascii="Times New Roman" w:hAnsi="Times New Roman" w:cs="Times New Roman"/>
                <w:sz w:val="20"/>
                <w:szCs w:val="20"/>
              </w:rPr>
              <w:t>ассоциаций.</w:t>
            </w:r>
            <w:r w:rsidR="007A77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C2DBB37" w14:textId="5B9D5DFB" w:rsidR="00BD4F23" w:rsidRDefault="00CC0D65" w:rsidP="00DF65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DF65D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BD4F23">
              <w:rPr>
                <w:rFonts w:ascii="Times New Roman" w:hAnsi="Times New Roman" w:cs="Times New Roman"/>
                <w:sz w:val="20"/>
                <w:szCs w:val="20"/>
              </w:rPr>
              <w:t>Сведения о членстве</w:t>
            </w:r>
            <w:r w:rsidR="003E6855" w:rsidRPr="00DF65D0">
              <w:rPr>
                <w:rFonts w:ascii="Times New Roman" w:hAnsi="Times New Roman" w:cs="Times New Roman"/>
                <w:sz w:val="20"/>
                <w:szCs w:val="20"/>
              </w:rPr>
              <w:t xml:space="preserve"> в саморегулируемой организации</w:t>
            </w:r>
            <w:r w:rsidR="00BD4F2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BD4F23" w:rsidRPr="00DF65D0">
              <w:rPr>
                <w:rFonts w:ascii="Times New Roman" w:hAnsi="Times New Roman" w:cs="Times New Roman"/>
                <w:sz w:val="20"/>
                <w:szCs w:val="20"/>
              </w:rPr>
              <w:t>Сведения об отсутствии случаев приостановки деятельности участника конкурса со стороны контролирующих органов</w:t>
            </w:r>
            <w:r w:rsidR="00BD4F2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BD4F23" w:rsidRPr="00BD4F2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Проверка о членстве и соответствия установленному требованию осуществляется </w:t>
            </w:r>
            <w:r w:rsidR="00EB584E">
              <w:rPr>
                <w:rFonts w:ascii="Times New Roman" w:hAnsi="Times New Roman" w:cs="Times New Roman"/>
                <w:i/>
                <w:sz w:val="20"/>
                <w:szCs w:val="20"/>
              </w:rPr>
              <w:t>организатором конкурса</w:t>
            </w:r>
            <w:r w:rsidR="00BD4F23" w:rsidRPr="00BD4F2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самостоятельно на основании открытых данных реестра аудиторов и аудиторских организаций саморегулируемой организации аудиторов (</w:t>
            </w:r>
            <w:hyperlink r:id="rId11" w:history="1">
              <w:r w:rsidR="00BD4F23" w:rsidRPr="00BD4F23">
                <w:rPr>
                  <w:rStyle w:val="ab"/>
                  <w:rFonts w:ascii="Times New Roman" w:hAnsi="Times New Roman" w:cs="Times New Roman"/>
                  <w:i/>
                  <w:sz w:val="20"/>
                  <w:szCs w:val="20"/>
                </w:rPr>
                <w:t>https://sroaas.ru/</w:t>
              </w:r>
            </w:hyperlink>
            <w:r w:rsidR="00BD4F23" w:rsidRPr="00BD4F23">
              <w:rPr>
                <w:rFonts w:ascii="Times New Roman" w:hAnsi="Times New Roman" w:cs="Times New Roman"/>
                <w:i/>
                <w:sz w:val="20"/>
                <w:szCs w:val="20"/>
              </w:rPr>
              <w:t>).</w:t>
            </w:r>
          </w:p>
          <w:p w14:paraId="74CB8159" w14:textId="7A356CFC" w:rsidR="003E6855" w:rsidRPr="009F7CB7" w:rsidRDefault="003E6855" w:rsidP="00DF65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65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C0D6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DF65D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9F7CB7"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  <w:r w:rsidRPr="00DF65D0">
              <w:rPr>
                <w:rFonts w:ascii="Times New Roman" w:hAnsi="Times New Roman" w:cs="Times New Roman"/>
                <w:sz w:val="20"/>
                <w:szCs w:val="20"/>
              </w:rPr>
              <w:t xml:space="preserve"> о наличии участника в реестре аудиторов общественно значимых организаций</w:t>
            </w:r>
            <w:r w:rsidR="009F7C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F7CB7">
              <w:t xml:space="preserve"> </w:t>
            </w:r>
            <w:r w:rsidR="009F7CB7" w:rsidRPr="009F7CB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Проверка наличия участника в реестре аудиторов общественно значимых организаций осуществляется </w:t>
            </w:r>
            <w:r w:rsidR="00EB584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организатором конкурса </w:t>
            </w:r>
            <w:r w:rsidR="009F7CB7" w:rsidRPr="009F7CB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самостоятельно на основании </w:t>
            </w:r>
            <w:r w:rsidRPr="009F7CB7">
              <w:rPr>
                <w:rFonts w:ascii="Times New Roman" w:hAnsi="Times New Roman" w:cs="Times New Roman"/>
                <w:i/>
                <w:sz w:val="20"/>
                <w:szCs w:val="20"/>
              </w:rPr>
              <w:t>данн</w:t>
            </w:r>
            <w:r w:rsidR="009F7CB7" w:rsidRPr="009F7CB7">
              <w:rPr>
                <w:rFonts w:ascii="Times New Roman" w:hAnsi="Times New Roman" w:cs="Times New Roman"/>
                <w:i/>
                <w:sz w:val="20"/>
                <w:szCs w:val="20"/>
              </w:rPr>
              <w:t>ых из</w:t>
            </w:r>
            <w:r w:rsidRPr="009F7CB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реестра, подтверждающего наличие информации об участнике в указанном реестре</w:t>
            </w:r>
            <w:r w:rsidR="009F7CB7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14:paraId="6B4276B6" w14:textId="59EF8889" w:rsidR="00BD4F23" w:rsidRDefault="00CC0D65" w:rsidP="00DF65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DF65D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9F7CB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3E6855" w:rsidRPr="00DF65D0">
              <w:rPr>
                <w:rFonts w:ascii="Times New Roman" w:hAnsi="Times New Roman" w:cs="Times New Roman"/>
                <w:sz w:val="20"/>
                <w:szCs w:val="20"/>
              </w:rPr>
              <w:t>ведени</w:t>
            </w:r>
            <w:r w:rsidR="009F7CB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3E6855" w:rsidRPr="00DF65D0">
              <w:rPr>
                <w:rFonts w:ascii="Times New Roman" w:hAnsi="Times New Roman" w:cs="Times New Roman"/>
                <w:sz w:val="20"/>
                <w:szCs w:val="20"/>
              </w:rPr>
              <w:t xml:space="preserve"> о наличии участника в реестре аудиторов общественно значимых организаций на финансовом </w:t>
            </w:r>
            <w:r w:rsidR="003E6855" w:rsidRPr="00DF65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рынке</w:t>
            </w:r>
            <w:r w:rsidR="00BD4F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E6855" w:rsidRPr="00DF65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D4F23" w:rsidRPr="00BD4F2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Проверка наличия участника в реестре аудиторов общественно значимых организаций на финансовом рынке осуществляется </w:t>
            </w:r>
            <w:r w:rsidR="00EB584E">
              <w:rPr>
                <w:rFonts w:ascii="Times New Roman" w:hAnsi="Times New Roman" w:cs="Times New Roman"/>
                <w:i/>
                <w:sz w:val="20"/>
                <w:szCs w:val="20"/>
              </w:rPr>
              <w:t>организатором конкурса</w:t>
            </w:r>
            <w:r w:rsidR="00BD4F23" w:rsidRPr="00BD4F2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самостоятельно на основании данных из реестра на сайте Банка России.</w:t>
            </w:r>
          </w:p>
          <w:p w14:paraId="3C8B1619" w14:textId="5A93CFC5" w:rsidR="003E6855" w:rsidRDefault="00DF65D0" w:rsidP="00DF65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C0D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065C02">
              <w:rPr>
                <w:rFonts w:ascii="Times New Roman" w:hAnsi="Times New Roman" w:cs="Times New Roman"/>
                <w:sz w:val="20"/>
                <w:szCs w:val="20"/>
              </w:rPr>
              <w:t xml:space="preserve">Прочие документы, </w:t>
            </w:r>
            <w:r w:rsidR="003E6855" w:rsidRPr="00DF65D0">
              <w:rPr>
                <w:rFonts w:ascii="Times New Roman" w:hAnsi="Times New Roman" w:cs="Times New Roman"/>
                <w:sz w:val="20"/>
                <w:szCs w:val="20"/>
              </w:rPr>
              <w:t>предоставляемые для целей оценки и сопоставления заявок</w:t>
            </w:r>
            <w:r w:rsidR="00BD4F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674A231" w14:textId="44BDB30F" w:rsidR="00991A38" w:rsidRPr="00DF65D0" w:rsidRDefault="00991A38" w:rsidP="00DF65D0">
            <w:pPr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E6855" w:rsidRPr="00FF07B3" w14:paraId="5978D301" w14:textId="77777777" w:rsidTr="002D770F">
        <w:tc>
          <w:tcPr>
            <w:tcW w:w="666" w:type="dxa"/>
          </w:tcPr>
          <w:p w14:paraId="6FC7218D" w14:textId="0CD131E2" w:rsidR="003E6855" w:rsidRPr="00565AB7" w:rsidRDefault="004F27F4" w:rsidP="0017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D5129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57" w:type="dxa"/>
          </w:tcPr>
          <w:p w14:paraId="455F2013" w14:textId="77777777" w:rsidR="003E6855" w:rsidRPr="00565AB7" w:rsidRDefault="003E6855" w:rsidP="0017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5AB7">
              <w:rPr>
                <w:rFonts w:ascii="Times New Roman" w:hAnsi="Times New Roman" w:cs="Times New Roman"/>
                <w:sz w:val="20"/>
                <w:szCs w:val="20"/>
              </w:rPr>
              <w:t>Место и дата рассмотрения предложений участников конкурса</w:t>
            </w:r>
          </w:p>
          <w:p w14:paraId="6D5E4A7F" w14:textId="2449591C" w:rsidR="003E6855" w:rsidRPr="00565AB7" w:rsidRDefault="003E6855" w:rsidP="0017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5AB7">
              <w:rPr>
                <w:rFonts w:ascii="Times New Roman" w:hAnsi="Times New Roman" w:cs="Times New Roman"/>
                <w:sz w:val="20"/>
                <w:szCs w:val="20"/>
              </w:rPr>
              <w:t>и подведения итогов</w:t>
            </w:r>
          </w:p>
        </w:tc>
        <w:tc>
          <w:tcPr>
            <w:tcW w:w="5122" w:type="dxa"/>
          </w:tcPr>
          <w:p w14:paraId="42CD07B5" w14:textId="77777777" w:rsidR="003E6855" w:rsidRDefault="003E6855" w:rsidP="00480F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AB7">
              <w:rPr>
                <w:rFonts w:ascii="Times New Roman" w:hAnsi="Times New Roman" w:cs="Times New Roman"/>
                <w:sz w:val="20"/>
                <w:szCs w:val="20"/>
              </w:rPr>
              <w:t xml:space="preserve">Рассмотрение, оценка и сопоставление заявок на участие в конкурсе осуществляются по </w:t>
            </w:r>
            <w:r w:rsidR="003521A8">
              <w:rPr>
                <w:rFonts w:ascii="Times New Roman" w:hAnsi="Times New Roman" w:cs="Times New Roman"/>
                <w:sz w:val="20"/>
                <w:szCs w:val="20"/>
              </w:rPr>
              <w:t xml:space="preserve">адресу </w:t>
            </w:r>
            <w:r w:rsidR="003521A8" w:rsidRPr="00565AB7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регистрации банка: 610002, </w:t>
            </w:r>
            <w:r w:rsidR="003521A8">
              <w:rPr>
                <w:rFonts w:ascii="Times New Roman" w:hAnsi="Times New Roman" w:cs="Times New Roman"/>
                <w:sz w:val="20"/>
                <w:szCs w:val="20"/>
              </w:rPr>
              <w:t xml:space="preserve">Кировская область, </w:t>
            </w:r>
            <w:r w:rsidR="003521A8" w:rsidRPr="00565AB7">
              <w:rPr>
                <w:rFonts w:ascii="Times New Roman" w:hAnsi="Times New Roman" w:cs="Times New Roman"/>
                <w:sz w:val="20"/>
                <w:szCs w:val="20"/>
              </w:rPr>
              <w:t>г. Киров, ул. Успенская, 40.</w:t>
            </w:r>
          </w:p>
          <w:p w14:paraId="6E90D163" w14:textId="77777777" w:rsidR="00065C02" w:rsidRDefault="00065C02" w:rsidP="00480F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5C02">
              <w:rPr>
                <w:rFonts w:ascii="Times New Roman" w:hAnsi="Times New Roman" w:cs="Times New Roman"/>
                <w:sz w:val="20"/>
                <w:szCs w:val="20"/>
              </w:rPr>
              <w:t>Оценка заявок осуществляется конкурсной комиссией в срок не позднее 10-и рабочих дней с даты, следующей за днем окончания приема заявок.</w:t>
            </w:r>
          </w:p>
          <w:p w14:paraId="677A4A14" w14:textId="148FDFFE" w:rsidR="00991A38" w:rsidRPr="00565AB7" w:rsidRDefault="00991A38" w:rsidP="00173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6855" w:rsidRPr="00FF07B3" w14:paraId="7A794B72" w14:textId="77777777" w:rsidTr="002D770F">
        <w:tc>
          <w:tcPr>
            <w:tcW w:w="666" w:type="dxa"/>
          </w:tcPr>
          <w:p w14:paraId="0B43C33B" w14:textId="774D6AEC" w:rsidR="003E6855" w:rsidRPr="00565AB7" w:rsidRDefault="004F27F4" w:rsidP="0017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5129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57" w:type="dxa"/>
          </w:tcPr>
          <w:p w14:paraId="41A55732" w14:textId="77777777" w:rsidR="003E6855" w:rsidRPr="00565AB7" w:rsidRDefault="003E6855" w:rsidP="0017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5AB7">
              <w:rPr>
                <w:rFonts w:ascii="Times New Roman" w:hAnsi="Times New Roman" w:cs="Times New Roman"/>
                <w:sz w:val="20"/>
                <w:szCs w:val="20"/>
              </w:rPr>
              <w:t>Порядок рассмотрения заявок на участие в конкурсе</w:t>
            </w:r>
          </w:p>
        </w:tc>
        <w:tc>
          <w:tcPr>
            <w:tcW w:w="5122" w:type="dxa"/>
          </w:tcPr>
          <w:p w14:paraId="53F0F56C" w14:textId="5E27D7C7" w:rsidR="003E6855" w:rsidRDefault="007115EA" w:rsidP="00173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Организатор конкурса</w:t>
            </w:r>
            <w:r w:rsidR="003E6855" w:rsidRPr="00565AB7">
              <w:rPr>
                <w:rFonts w:ascii="Times New Roman" w:hAnsi="Times New Roman" w:cs="Times New Roman"/>
                <w:sz w:val="20"/>
                <w:szCs w:val="20"/>
              </w:rPr>
              <w:t xml:space="preserve"> проверяет заявки на участие в конкурсе на соответствие требованиям, установленным извещением о конкурс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ном отборе</w:t>
            </w:r>
            <w:r w:rsidR="003E6855" w:rsidRPr="00565AB7">
              <w:rPr>
                <w:rFonts w:ascii="Times New Roman" w:hAnsi="Times New Roman" w:cs="Times New Roman"/>
                <w:sz w:val="20"/>
                <w:szCs w:val="20"/>
              </w:rPr>
              <w:t xml:space="preserve">. По результатам рассмотрения заявок на участие в конкурсе </w:t>
            </w:r>
            <w:r w:rsidR="00EB584E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организатор конкурса </w:t>
            </w:r>
            <w:r w:rsidR="003E6855" w:rsidRPr="00565AB7">
              <w:rPr>
                <w:rFonts w:ascii="Times New Roman" w:hAnsi="Times New Roman" w:cs="Times New Roman"/>
                <w:sz w:val="20"/>
                <w:szCs w:val="20"/>
              </w:rPr>
              <w:t xml:space="preserve">принимает решение о допуске участника к участию в конкурсе или об отказе в допуске к участию в конкурсе в порядке и по основаниям, которые установлены настоящим извещением. </w:t>
            </w:r>
            <w:r w:rsidR="00EB584E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Организатор конкурса </w:t>
            </w:r>
            <w:r w:rsidR="003E6855" w:rsidRPr="00565AB7">
              <w:rPr>
                <w:rFonts w:ascii="Times New Roman" w:hAnsi="Times New Roman" w:cs="Times New Roman"/>
                <w:sz w:val="20"/>
                <w:szCs w:val="20"/>
              </w:rPr>
              <w:t>осуществляет оценку заявок на участие в конкурсе, которые были допущены, для выявления победителя конкурса на основе критериев оценки и сопоставления заявок</w:t>
            </w:r>
            <w:r w:rsidR="008250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A52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A5288" w:rsidRPr="00330BF0">
              <w:rPr>
                <w:rFonts w:ascii="Times New Roman" w:hAnsi="Times New Roman" w:cs="Times New Roman"/>
                <w:sz w:val="20"/>
                <w:szCs w:val="20"/>
              </w:rPr>
              <w:t xml:space="preserve">Победитель конкурса </w:t>
            </w:r>
            <w:r w:rsidR="00330BF0" w:rsidRPr="00330BF0">
              <w:rPr>
                <w:rFonts w:ascii="Times New Roman" w:hAnsi="Times New Roman" w:cs="Times New Roman"/>
                <w:sz w:val="20"/>
                <w:szCs w:val="20"/>
              </w:rPr>
              <w:t xml:space="preserve">утверждается решением </w:t>
            </w:r>
            <w:r w:rsidR="008A5288" w:rsidRPr="00330BF0">
              <w:rPr>
                <w:rFonts w:ascii="Times New Roman" w:hAnsi="Times New Roman" w:cs="Times New Roman"/>
                <w:sz w:val="20"/>
                <w:szCs w:val="20"/>
              </w:rPr>
              <w:t>обще</w:t>
            </w:r>
            <w:r w:rsidR="00330BF0" w:rsidRPr="00330BF0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8A5288" w:rsidRPr="00330BF0">
              <w:rPr>
                <w:rFonts w:ascii="Times New Roman" w:hAnsi="Times New Roman" w:cs="Times New Roman"/>
                <w:sz w:val="20"/>
                <w:szCs w:val="20"/>
              </w:rPr>
              <w:t xml:space="preserve"> собрани</w:t>
            </w:r>
            <w:r w:rsidR="00330BF0" w:rsidRPr="00330BF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8A5288" w:rsidRPr="00330BF0">
              <w:rPr>
                <w:rFonts w:ascii="Times New Roman" w:hAnsi="Times New Roman" w:cs="Times New Roman"/>
                <w:sz w:val="20"/>
                <w:szCs w:val="20"/>
              </w:rPr>
              <w:t xml:space="preserve"> акционеров</w:t>
            </w:r>
            <w:r w:rsidR="00330BF0" w:rsidRPr="00330B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F0EEBCE" w14:textId="2022039A" w:rsidR="008250E7" w:rsidRPr="00565AB7" w:rsidRDefault="008250E7" w:rsidP="00173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6855" w:rsidRPr="00FF07B3" w14:paraId="32DB9C36" w14:textId="77777777" w:rsidTr="002D770F">
        <w:tc>
          <w:tcPr>
            <w:tcW w:w="666" w:type="dxa"/>
          </w:tcPr>
          <w:p w14:paraId="1A50604F" w14:textId="1269EE36" w:rsidR="003E6855" w:rsidRPr="00565AB7" w:rsidRDefault="004F27F4" w:rsidP="0017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5129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57" w:type="dxa"/>
          </w:tcPr>
          <w:p w14:paraId="188B6EF9" w14:textId="769F8C5D" w:rsidR="003E6855" w:rsidRPr="0024465A" w:rsidRDefault="003E6855" w:rsidP="0017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65A">
              <w:rPr>
                <w:rFonts w:ascii="Times New Roman" w:hAnsi="Times New Roman" w:cs="Times New Roman"/>
                <w:sz w:val="20"/>
                <w:szCs w:val="20"/>
              </w:rPr>
              <w:t>Критерии оценки и сопоставления заявок на участие в конкурсе</w:t>
            </w:r>
          </w:p>
        </w:tc>
        <w:tc>
          <w:tcPr>
            <w:tcW w:w="5122" w:type="dxa"/>
          </w:tcPr>
          <w:p w14:paraId="0A745357" w14:textId="35859BE2" w:rsidR="003E6855" w:rsidRPr="0024465A" w:rsidRDefault="008250E7" w:rsidP="008250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465A">
              <w:rPr>
                <w:rFonts w:ascii="Times New Roman" w:hAnsi="Times New Roman" w:cs="Times New Roman"/>
                <w:sz w:val="20"/>
                <w:szCs w:val="20"/>
              </w:rPr>
              <w:t>1. Стоимостной критерий;</w:t>
            </w:r>
          </w:p>
          <w:p w14:paraId="61BA01D8" w14:textId="19B45E23" w:rsidR="008250E7" w:rsidRPr="0024465A" w:rsidRDefault="008250E7" w:rsidP="008250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465A">
              <w:rPr>
                <w:rFonts w:ascii="Times New Roman" w:hAnsi="Times New Roman" w:cs="Times New Roman"/>
                <w:sz w:val="20"/>
                <w:szCs w:val="20"/>
              </w:rPr>
              <w:t>2. Качественные критерии:</w:t>
            </w:r>
          </w:p>
          <w:p w14:paraId="378C350A" w14:textId="68DB6655" w:rsidR="008250E7" w:rsidRPr="0024465A" w:rsidRDefault="008250E7" w:rsidP="008250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465A">
              <w:rPr>
                <w:rFonts w:ascii="Times New Roman" w:hAnsi="Times New Roman" w:cs="Times New Roman"/>
                <w:sz w:val="20"/>
                <w:szCs w:val="20"/>
              </w:rPr>
              <w:t>1) наличие и содержание методики проведения аудита;</w:t>
            </w:r>
          </w:p>
          <w:p w14:paraId="43F1B534" w14:textId="77D1329D" w:rsidR="008250E7" w:rsidRPr="0024465A" w:rsidRDefault="008250E7" w:rsidP="008250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465A">
              <w:rPr>
                <w:rFonts w:ascii="Times New Roman" w:hAnsi="Times New Roman" w:cs="Times New Roman"/>
                <w:sz w:val="20"/>
                <w:szCs w:val="20"/>
              </w:rPr>
              <w:t>2) опыт, профессионализм аудиторской организации на рынке аудиторских услуг, квалификация и опыт сотрудников;</w:t>
            </w:r>
          </w:p>
          <w:p w14:paraId="2B13C076" w14:textId="77777777" w:rsidR="008250E7" w:rsidRPr="0024465A" w:rsidRDefault="008250E7" w:rsidP="008250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465A">
              <w:rPr>
                <w:rFonts w:ascii="Times New Roman" w:hAnsi="Times New Roman" w:cs="Times New Roman"/>
                <w:sz w:val="20"/>
                <w:szCs w:val="20"/>
              </w:rPr>
              <w:t>3) устойчивость аудиторской организации, рейтинги.</w:t>
            </w:r>
          </w:p>
          <w:p w14:paraId="6BB092D2" w14:textId="77777777" w:rsidR="008250E7" w:rsidRPr="0024465A" w:rsidRDefault="00BA3B7B" w:rsidP="00BA3B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3FB8">
              <w:rPr>
                <w:rFonts w:ascii="Times New Roman" w:hAnsi="Times New Roman" w:cs="Times New Roman"/>
                <w:sz w:val="20"/>
                <w:szCs w:val="20"/>
              </w:rPr>
              <w:t>Сопоставление заявок на участие в конкурсе осуществляется на основании бальной оценки.</w:t>
            </w:r>
          </w:p>
          <w:p w14:paraId="382D09BE" w14:textId="1E4F8511" w:rsidR="00BA3B7B" w:rsidRPr="0024465A" w:rsidRDefault="00BA3B7B" w:rsidP="00BA3B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6855" w:rsidRPr="00FF07B3" w14:paraId="3F2D9FF1" w14:textId="77777777" w:rsidTr="002D770F">
        <w:tc>
          <w:tcPr>
            <w:tcW w:w="666" w:type="dxa"/>
          </w:tcPr>
          <w:p w14:paraId="2AACF95A" w14:textId="44AA7B7E" w:rsidR="003E6855" w:rsidRPr="00565AB7" w:rsidRDefault="004F27F4" w:rsidP="0017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5129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57" w:type="dxa"/>
          </w:tcPr>
          <w:p w14:paraId="48E6B1D5" w14:textId="700571FA" w:rsidR="003E6855" w:rsidRPr="00565AB7" w:rsidRDefault="0084553B" w:rsidP="0017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_Hlk226040257"/>
            <w:r w:rsidRPr="0084553B">
              <w:rPr>
                <w:rFonts w:ascii="Times New Roman" w:hAnsi="Times New Roman" w:cs="Times New Roman"/>
                <w:sz w:val="20"/>
                <w:szCs w:val="20"/>
              </w:rPr>
              <w:t>Срок опубликования результатов конкурсного отбора</w:t>
            </w:r>
            <w:bookmarkEnd w:id="7"/>
          </w:p>
        </w:tc>
        <w:tc>
          <w:tcPr>
            <w:tcW w:w="5122" w:type="dxa"/>
          </w:tcPr>
          <w:p w14:paraId="34E07F6E" w14:textId="27F15DB0" w:rsidR="00577AF9" w:rsidRPr="00577AF9" w:rsidRDefault="00480F5D" w:rsidP="00D51297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Организатор конкурса</w:t>
            </w:r>
            <w:r w:rsidR="00577AF9" w:rsidRPr="00577AF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не позднее семи рабочих дней со дня утверждения общим собранием акционеров результатов конкурсного отбора направляет аудиторской организации, признанной победителем конкурса - уведомление о признании ее победителем</w:t>
            </w:r>
            <w:r w:rsidR="00577AF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577AF9" w:rsidRPr="00577AF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размещает копию протокола об итогах конкурсного отбора на официальном сайте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АО КБ «Хлынов».</w:t>
            </w:r>
          </w:p>
          <w:p w14:paraId="554124CD" w14:textId="14256E16" w:rsidR="00532D98" w:rsidRPr="00565AB7" w:rsidRDefault="00532D98" w:rsidP="009B06D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2B0F95C" w14:textId="77777777" w:rsidR="002D770F" w:rsidRDefault="002D770F" w:rsidP="00794DC5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032816" w14:textId="77777777" w:rsidR="00761FD2" w:rsidRDefault="00761FD2" w:rsidP="00A54E91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61FD2" w:rsidSect="002B483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B9273A" w14:textId="77777777" w:rsidR="00A63D97" w:rsidRDefault="00A63D97" w:rsidP="00634D6E">
      <w:pPr>
        <w:spacing w:after="0" w:line="240" w:lineRule="auto"/>
      </w:pPr>
      <w:r>
        <w:separator/>
      </w:r>
    </w:p>
  </w:endnote>
  <w:endnote w:type="continuationSeparator" w:id="0">
    <w:p w14:paraId="1AA951CF" w14:textId="77777777" w:rsidR="00A63D97" w:rsidRDefault="00A63D97" w:rsidP="00634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EFEF4B" w14:textId="77777777" w:rsidR="00A63D97" w:rsidRDefault="00A63D97" w:rsidP="00634D6E">
      <w:pPr>
        <w:spacing w:after="0" w:line="240" w:lineRule="auto"/>
      </w:pPr>
      <w:r>
        <w:separator/>
      </w:r>
    </w:p>
  </w:footnote>
  <w:footnote w:type="continuationSeparator" w:id="0">
    <w:p w14:paraId="2F5EC13C" w14:textId="77777777" w:rsidR="00A63D97" w:rsidRDefault="00A63D97" w:rsidP="00634D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F3562"/>
    <w:multiLevelType w:val="multilevel"/>
    <w:tmpl w:val="DA5ECF7A"/>
    <w:lvl w:ilvl="0">
      <w:start w:val="1"/>
      <w:numFmt w:val="decimal"/>
      <w:pStyle w:val="2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ind w:left="2269" w:hanging="1134"/>
      </w:pPr>
      <w:rPr>
        <w:rFonts w:hint="default"/>
      </w:rPr>
    </w:lvl>
    <w:lvl w:ilvl="2">
      <w:start w:val="1"/>
      <w:numFmt w:val="decimal"/>
      <w:pStyle w:val="4"/>
      <w:lvlText w:val="%1.%2.%3"/>
      <w:lvlJc w:val="left"/>
      <w:pPr>
        <w:ind w:left="1134" w:hanging="1134"/>
      </w:pPr>
      <w:rPr>
        <w:rFonts w:hint="default"/>
        <w:b w:val="0"/>
      </w:rPr>
    </w:lvl>
    <w:lvl w:ilvl="3">
      <w:start w:val="1"/>
      <w:numFmt w:val="decimal"/>
      <w:pStyle w:val="5"/>
      <w:lvlText w:val="(%4)"/>
      <w:lvlJc w:val="left"/>
      <w:pPr>
        <w:ind w:left="851" w:hanging="851"/>
      </w:pPr>
      <w:rPr>
        <w:rFonts w:hint="default"/>
        <w:b w:val="0"/>
        <w:i w:val="0"/>
      </w:rPr>
    </w:lvl>
    <w:lvl w:ilvl="4">
      <w:start w:val="1"/>
      <w:numFmt w:val="russianLower"/>
      <w:pStyle w:val="6"/>
      <w:lvlText w:val="(%5)"/>
      <w:lvlJc w:val="left"/>
      <w:pPr>
        <w:ind w:left="2977" w:hanging="850"/>
      </w:pPr>
      <w:rPr>
        <w:rFonts w:hint="default"/>
      </w:rPr>
    </w:lvl>
    <w:lvl w:ilvl="5">
      <w:start w:val="1"/>
      <w:numFmt w:val="none"/>
      <w:pStyle w:val="a"/>
      <w:lvlText w:val=""/>
      <w:lvlJc w:val="left"/>
      <w:pPr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1" w15:restartNumberingAfterBreak="0">
    <w:nsid w:val="1A7B1F42"/>
    <w:multiLevelType w:val="multilevel"/>
    <w:tmpl w:val="A38E10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1D05E66"/>
    <w:multiLevelType w:val="multilevel"/>
    <w:tmpl w:val="EF36B2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87E1259"/>
    <w:multiLevelType w:val="multilevel"/>
    <w:tmpl w:val="609843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29316B1D"/>
    <w:multiLevelType w:val="hybridMultilevel"/>
    <w:tmpl w:val="14402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8E317B"/>
    <w:multiLevelType w:val="hybridMultilevel"/>
    <w:tmpl w:val="26783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37371"/>
    <w:multiLevelType w:val="hybridMultilevel"/>
    <w:tmpl w:val="5BCC3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D1DF6"/>
    <w:multiLevelType w:val="multilevel"/>
    <w:tmpl w:val="3C02A1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38FC609F"/>
    <w:multiLevelType w:val="multilevel"/>
    <w:tmpl w:val="D9201C1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4A2C4E5F"/>
    <w:multiLevelType w:val="hybridMultilevel"/>
    <w:tmpl w:val="26842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0F4BC6"/>
    <w:multiLevelType w:val="multilevel"/>
    <w:tmpl w:val="0D4ED2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5F9A5C5F"/>
    <w:multiLevelType w:val="hybridMultilevel"/>
    <w:tmpl w:val="1850F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5E414F"/>
    <w:multiLevelType w:val="hybridMultilevel"/>
    <w:tmpl w:val="90BE3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E20F42"/>
    <w:multiLevelType w:val="multilevel"/>
    <w:tmpl w:val="177AE0E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1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hint="default"/>
      </w:rPr>
    </w:lvl>
  </w:abstractNum>
  <w:abstractNum w:abstractNumId="14" w15:restartNumberingAfterBreak="0">
    <w:nsid w:val="6E6869B9"/>
    <w:multiLevelType w:val="hybridMultilevel"/>
    <w:tmpl w:val="14402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4B75FA"/>
    <w:multiLevelType w:val="multilevel"/>
    <w:tmpl w:val="76DA021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81647F5"/>
    <w:multiLevelType w:val="hybridMultilevel"/>
    <w:tmpl w:val="81562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E6390"/>
    <w:multiLevelType w:val="multilevel"/>
    <w:tmpl w:val="D1540D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E043CC0"/>
    <w:multiLevelType w:val="multilevel"/>
    <w:tmpl w:val="9B0490A0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1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hint="default"/>
      </w:r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12"/>
  </w:num>
  <w:num w:numId="5">
    <w:abstractNumId w:val="18"/>
  </w:num>
  <w:num w:numId="6">
    <w:abstractNumId w:val="13"/>
  </w:num>
  <w:num w:numId="7">
    <w:abstractNumId w:val="1"/>
  </w:num>
  <w:num w:numId="8">
    <w:abstractNumId w:val="2"/>
  </w:num>
  <w:num w:numId="9">
    <w:abstractNumId w:val="15"/>
  </w:num>
  <w:num w:numId="10">
    <w:abstractNumId w:val="7"/>
  </w:num>
  <w:num w:numId="11">
    <w:abstractNumId w:val="17"/>
  </w:num>
  <w:num w:numId="12">
    <w:abstractNumId w:val="3"/>
  </w:num>
  <w:num w:numId="13">
    <w:abstractNumId w:val="16"/>
  </w:num>
  <w:num w:numId="14">
    <w:abstractNumId w:val="6"/>
  </w:num>
  <w:num w:numId="15">
    <w:abstractNumId w:val="5"/>
  </w:num>
  <w:num w:numId="16">
    <w:abstractNumId w:val="4"/>
  </w:num>
  <w:num w:numId="17">
    <w:abstractNumId w:val="14"/>
  </w:num>
  <w:num w:numId="18">
    <w:abstractNumId w:val="0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256"/>
    <w:rsid w:val="000052CE"/>
    <w:rsid w:val="00007BB6"/>
    <w:rsid w:val="00007BF8"/>
    <w:rsid w:val="00014BD6"/>
    <w:rsid w:val="000155F4"/>
    <w:rsid w:val="00020868"/>
    <w:rsid w:val="00020C31"/>
    <w:rsid w:val="000218AE"/>
    <w:rsid w:val="00024D06"/>
    <w:rsid w:val="00025706"/>
    <w:rsid w:val="00025B15"/>
    <w:rsid w:val="00030096"/>
    <w:rsid w:val="0003361B"/>
    <w:rsid w:val="00036C10"/>
    <w:rsid w:val="00046E5B"/>
    <w:rsid w:val="00051159"/>
    <w:rsid w:val="0005241B"/>
    <w:rsid w:val="000525A7"/>
    <w:rsid w:val="00052CC0"/>
    <w:rsid w:val="00053A16"/>
    <w:rsid w:val="00064B60"/>
    <w:rsid w:val="00064E49"/>
    <w:rsid w:val="00065C02"/>
    <w:rsid w:val="00067F72"/>
    <w:rsid w:val="00072F75"/>
    <w:rsid w:val="00075DA2"/>
    <w:rsid w:val="00076A47"/>
    <w:rsid w:val="00081F48"/>
    <w:rsid w:val="00083E8D"/>
    <w:rsid w:val="0008669B"/>
    <w:rsid w:val="00093945"/>
    <w:rsid w:val="00095E1C"/>
    <w:rsid w:val="000A033C"/>
    <w:rsid w:val="000A09C5"/>
    <w:rsid w:val="000A0B1B"/>
    <w:rsid w:val="000A2EC9"/>
    <w:rsid w:val="000A5026"/>
    <w:rsid w:val="000A5210"/>
    <w:rsid w:val="000A5E12"/>
    <w:rsid w:val="000A789A"/>
    <w:rsid w:val="000A7945"/>
    <w:rsid w:val="000B023B"/>
    <w:rsid w:val="000B58A5"/>
    <w:rsid w:val="000C557C"/>
    <w:rsid w:val="000C6E1B"/>
    <w:rsid w:val="000C7217"/>
    <w:rsid w:val="000C76C9"/>
    <w:rsid w:val="000D0578"/>
    <w:rsid w:val="000D0718"/>
    <w:rsid w:val="000D63BA"/>
    <w:rsid w:val="000D75D1"/>
    <w:rsid w:val="000E02DA"/>
    <w:rsid w:val="000E5492"/>
    <w:rsid w:val="000F1B3C"/>
    <w:rsid w:val="000F37E6"/>
    <w:rsid w:val="000F4A26"/>
    <w:rsid w:val="000F5D0F"/>
    <w:rsid w:val="0010306A"/>
    <w:rsid w:val="001046A3"/>
    <w:rsid w:val="0011034D"/>
    <w:rsid w:val="00120625"/>
    <w:rsid w:val="00120857"/>
    <w:rsid w:val="00122EF6"/>
    <w:rsid w:val="0012449E"/>
    <w:rsid w:val="00131FE4"/>
    <w:rsid w:val="00140C13"/>
    <w:rsid w:val="00146512"/>
    <w:rsid w:val="00147978"/>
    <w:rsid w:val="0015144C"/>
    <w:rsid w:val="001536D5"/>
    <w:rsid w:val="00154CA8"/>
    <w:rsid w:val="00154FF3"/>
    <w:rsid w:val="00156E91"/>
    <w:rsid w:val="00162D89"/>
    <w:rsid w:val="001637E9"/>
    <w:rsid w:val="00164811"/>
    <w:rsid w:val="0017123C"/>
    <w:rsid w:val="001713AB"/>
    <w:rsid w:val="00172AE8"/>
    <w:rsid w:val="001734FE"/>
    <w:rsid w:val="00173ECB"/>
    <w:rsid w:val="0018159D"/>
    <w:rsid w:val="00182FD7"/>
    <w:rsid w:val="00185048"/>
    <w:rsid w:val="0018557A"/>
    <w:rsid w:val="001925F7"/>
    <w:rsid w:val="00192654"/>
    <w:rsid w:val="00195B61"/>
    <w:rsid w:val="001960EF"/>
    <w:rsid w:val="001A0B00"/>
    <w:rsid w:val="001A3321"/>
    <w:rsid w:val="001A3F20"/>
    <w:rsid w:val="001B1AE0"/>
    <w:rsid w:val="001B494C"/>
    <w:rsid w:val="001B589D"/>
    <w:rsid w:val="001B7428"/>
    <w:rsid w:val="001C0E3D"/>
    <w:rsid w:val="001C1129"/>
    <w:rsid w:val="001C5062"/>
    <w:rsid w:val="001C702A"/>
    <w:rsid w:val="001C73A6"/>
    <w:rsid w:val="001D53CC"/>
    <w:rsid w:val="001E28B0"/>
    <w:rsid w:val="001E3BB3"/>
    <w:rsid w:val="001F1D7C"/>
    <w:rsid w:val="001F281A"/>
    <w:rsid w:val="001F6624"/>
    <w:rsid w:val="001F6E83"/>
    <w:rsid w:val="00200A27"/>
    <w:rsid w:val="00203054"/>
    <w:rsid w:val="00204A8E"/>
    <w:rsid w:val="0020652D"/>
    <w:rsid w:val="00207A11"/>
    <w:rsid w:val="002257EC"/>
    <w:rsid w:val="00233611"/>
    <w:rsid w:val="0023423C"/>
    <w:rsid w:val="0023473F"/>
    <w:rsid w:val="002356A1"/>
    <w:rsid w:val="002359EE"/>
    <w:rsid w:val="00235B8A"/>
    <w:rsid w:val="00237711"/>
    <w:rsid w:val="00241129"/>
    <w:rsid w:val="0024465A"/>
    <w:rsid w:val="0024517B"/>
    <w:rsid w:val="00246D11"/>
    <w:rsid w:val="00252DF5"/>
    <w:rsid w:val="0025373D"/>
    <w:rsid w:val="002545A6"/>
    <w:rsid w:val="00254C38"/>
    <w:rsid w:val="00257041"/>
    <w:rsid w:val="00260231"/>
    <w:rsid w:val="00271D49"/>
    <w:rsid w:val="00277FE0"/>
    <w:rsid w:val="00282C95"/>
    <w:rsid w:val="002833A6"/>
    <w:rsid w:val="00284334"/>
    <w:rsid w:val="00285E2D"/>
    <w:rsid w:val="00292666"/>
    <w:rsid w:val="00295831"/>
    <w:rsid w:val="002968C4"/>
    <w:rsid w:val="002A02AD"/>
    <w:rsid w:val="002A1EE6"/>
    <w:rsid w:val="002A65AA"/>
    <w:rsid w:val="002A6663"/>
    <w:rsid w:val="002B2292"/>
    <w:rsid w:val="002B3A20"/>
    <w:rsid w:val="002B483D"/>
    <w:rsid w:val="002B57BD"/>
    <w:rsid w:val="002C0256"/>
    <w:rsid w:val="002C0BC5"/>
    <w:rsid w:val="002C1001"/>
    <w:rsid w:val="002C23EC"/>
    <w:rsid w:val="002D1DDE"/>
    <w:rsid w:val="002D41DE"/>
    <w:rsid w:val="002D4AA9"/>
    <w:rsid w:val="002D6E86"/>
    <w:rsid w:val="002D74CF"/>
    <w:rsid w:val="002D770F"/>
    <w:rsid w:val="002E1FE4"/>
    <w:rsid w:val="002E3E28"/>
    <w:rsid w:val="002E6A83"/>
    <w:rsid w:val="002F0531"/>
    <w:rsid w:val="002F201F"/>
    <w:rsid w:val="002F5346"/>
    <w:rsid w:val="003007D7"/>
    <w:rsid w:val="00301079"/>
    <w:rsid w:val="0030366C"/>
    <w:rsid w:val="003039DE"/>
    <w:rsid w:val="00304901"/>
    <w:rsid w:val="00305166"/>
    <w:rsid w:val="003073C1"/>
    <w:rsid w:val="003126F6"/>
    <w:rsid w:val="0031424A"/>
    <w:rsid w:val="00315BAD"/>
    <w:rsid w:val="00320BA6"/>
    <w:rsid w:val="0032396F"/>
    <w:rsid w:val="003246ED"/>
    <w:rsid w:val="003258D8"/>
    <w:rsid w:val="00326642"/>
    <w:rsid w:val="00330BF0"/>
    <w:rsid w:val="0033176A"/>
    <w:rsid w:val="003329D1"/>
    <w:rsid w:val="00344036"/>
    <w:rsid w:val="00346472"/>
    <w:rsid w:val="00346D29"/>
    <w:rsid w:val="003521A8"/>
    <w:rsid w:val="00352BE8"/>
    <w:rsid w:val="00355E50"/>
    <w:rsid w:val="00357438"/>
    <w:rsid w:val="0035794A"/>
    <w:rsid w:val="00361615"/>
    <w:rsid w:val="003621F7"/>
    <w:rsid w:val="00364D75"/>
    <w:rsid w:val="0036704F"/>
    <w:rsid w:val="0036796C"/>
    <w:rsid w:val="00370D8F"/>
    <w:rsid w:val="00375273"/>
    <w:rsid w:val="00377873"/>
    <w:rsid w:val="00380765"/>
    <w:rsid w:val="00381031"/>
    <w:rsid w:val="003819D5"/>
    <w:rsid w:val="00382AAB"/>
    <w:rsid w:val="00383889"/>
    <w:rsid w:val="00384498"/>
    <w:rsid w:val="003853CD"/>
    <w:rsid w:val="00390496"/>
    <w:rsid w:val="00393650"/>
    <w:rsid w:val="003978D7"/>
    <w:rsid w:val="003A7454"/>
    <w:rsid w:val="003B3D5E"/>
    <w:rsid w:val="003B40ED"/>
    <w:rsid w:val="003B558E"/>
    <w:rsid w:val="003C2E26"/>
    <w:rsid w:val="003D1859"/>
    <w:rsid w:val="003D50E5"/>
    <w:rsid w:val="003E4F32"/>
    <w:rsid w:val="003E55B3"/>
    <w:rsid w:val="003E6855"/>
    <w:rsid w:val="003F1E24"/>
    <w:rsid w:val="003F1E47"/>
    <w:rsid w:val="003F4723"/>
    <w:rsid w:val="003F5A01"/>
    <w:rsid w:val="003F7105"/>
    <w:rsid w:val="00410F10"/>
    <w:rsid w:val="00415E24"/>
    <w:rsid w:val="00415E84"/>
    <w:rsid w:val="004214E6"/>
    <w:rsid w:val="0042151F"/>
    <w:rsid w:val="00424647"/>
    <w:rsid w:val="00425838"/>
    <w:rsid w:val="00427736"/>
    <w:rsid w:val="00430A78"/>
    <w:rsid w:val="00431A8A"/>
    <w:rsid w:val="0043321A"/>
    <w:rsid w:val="004420D6"/>
    <w:rsid w:val="00447833"/>
    <w:rsid w:val="00447893"/>
    <w:rsid w:val="00450539"/>
    <w:rsid w:val="00452BAC"/>
    <w:rsid w:val="00457DD3"/>
    <w:rsid w:val="00457FB5"/>
    <w:rsid w:val="00471D37"/>
    <w:rsid w:val="00472CD5"/>
    <w:rsid w:val="00474AF1"/>
    <w:rsid w:val="00475408"/>
    <w:rsid w:val="00476320"/>
    <w:rsid w:val="00480F5D"/>
    <w:rsid w:val="00482EBD"/>
    <w:rsid w:val="00485DB7"/>
    <w:rsid w:val="00487183"/>
    <w:rsid w:val="00491D7F"/>
    <w:rsid w:val="004958F8"/>
    <w:rsid w:val="004A0D90"/>
    <w:rsid w:val="004A515D"/>
    <w:rsid w:val="004B071B"/>
    <w:rsid w:val="004B1285"/>
    <w:rsid w:val="004B26FE"/>
    <w:rsid w:val="004B4F80"/>
    <w:rsid w:val="004B535D"/>
    <w:rsid w:val="004B56A3"/>
    <w:rsid w:val="004C0543"/>
    <w:rsid w:val="004C0C96"/>
    <w:rsid w:val="004C6462"/>
    <w:rsid w:val="004C67DB"/>
    <w:rsid w:val="004D08BB"/>
    <w:rsid w:val="004D4C8D"/>
    <w:rsid w:val="004D5DD2"/>
    <w:rsid w:val="004D5EB2"/>
    <w:rsid w:val="004E4FCF"/>
    <w:rsid w:val="004E73DD"/>
    <w:rsid w:val="004E7A8C"/>
    <w:rsid w:val="004F27F4"/>
    <w:rsid w:val="004F3B1F"/>
    <w:rsid w:val="00501D69"/>
    <w:rsid w:val="00502003"/>
    <w:rsid w:val="0050311C"/>
    <w:rsid w:val="005039EF"/>
    <w:rsid w:val="00503E83"/>
    <w:rsid w:val="005066AD"/>
    <w:rsid w:val="005136E1"/>
    <w:rsid w:val="00514802"/>
    <w:rsid w:val="00524352"/>
    <w:rsid w:val="00530F8D"/>
    <w:rsid w:val="005315B4"/>
    <w:rsid w:val="00532D98"/>
    <w:rsid w:val="005336DD"/>
    <w:rsid w:val="00536A0E"/>
    <w:rsid w:val="00537DB3"/>
    <w:rsid w:val="00542860"/>
    <w:rsid w:val="00550C1C"/>
    <w:rsid w:val="005513AD"/>
    <w:rsid w:val="00553C86"/>
    <w:rsid w:val="00553EC0"/>
    <w:rsid w:val="00557605"/>
    <w:rsid w:val="00564409"/>
    <w:rsid w:val="00565AB7"/>
    <w:rsid w:val="00567991"/>
    <w:rsid w:val="00570CF5"/>
    <w:rsid w:val="00571852"/>
    <w:rsid w:val="00573B6D"/>
    <w:rsid w:val="00573E99"/>
    <w:rsid w:val="00577AF9"/>
    <w:rsid w:val="00580CA9"/>
    <w:rsid w:val="005A066F"/>
    <w:rsid w:val="005A1130"/>
    <w:rsid w:val="005A2415"/>
    <w:rsid w:val="005A368E"/>
    <w:rsid w:val="005A47A9"/>
    <w:rsid w:val="005A586A"/>
    <w:rsid w:val="005A6EF9"/>
    <w:rsid w:val="005A73CE"/>
    <w:rsid w:val="005B3ABE"/>
    <w:rsid w:val="005B4958"/>
    <w:rsid w:val="005B5D69"/>
    <w:rsid w:val="005B5E8C"/>
    <w:rsid w:val="005C14A3"/>
    <w:rsid w:val="005C2454"/>
    <w:rsid w:val="005D2A46"/>
    <w:rsid w:val="005D504F"/>
    <w:rsid w:val="005D7EA3"/>
    <w:rsid w:val="005E0AC7"/>
    <w:rsid w:val="005E19A0"/>
    <w:rsid w:val="005E2C16"/>
    <w:rsid w:val="005E6CA7"/>
    <w:rsid w:val="006002E5"/>
    <w:rsid w:val="006065DA"/>
    <w:rsid w:val="006065E5"/>
    <w:rsid w:val="00607357"/>
    <w:rsid w:val="00612401"/>
    <w:rsid w:val="00620493"/>
    <w:rsid w:val="00631D6A"/>
    <w:rsid w:val="00634D6E"/>
    <w:rsid w:val="00635F81"/>
    <w:rsid w:val="00637313"/>
    <w:rsid w:val="00637EFB"/>
    <w:rsid w:val="006426D7"/>
    <w:rsid w:val="00644123"/>
    <w:rsid w:val="00644661"/>
    <w:rsid w:val="00652E70"/>
    <w:rsid w:val="0065397F"/>
    <w:rsid w:val="0065475F"/>
    <w:rsid w:val="00654F2D"/>
    <w:rsid w:val="00657D38"/>
    <w:rsid w:val="00660C6A"/>
    <w:rsid w:val="006614EE"/>
    <w:rsid w:val="00661853"/>
    <w:rsid w:val="0066485E"/>
    <w:rsid w:val="00666A13"/>
    <w:rsid w:val="00673824"/>
    <w:rsid w:val="006746A2"/>
    <w:rsid w:val="0068121C"/>
    <w:rsid w:val="00686324"/>
    <w:rsid w:val="00687914"/>
    <w:rsid w:val="00692061"/>
    <w:rsid w:val="00692EE9"/>
    <w:rsid w:val="006965C5"/>
    <w:rsid w:val="00696685"/>
    <w:rsid w:val="006966A9"/>
    <w:rsid w:val="006A38BC"/>
    <w:rsid w:val="006A3C3C"/>
    <w:rsid w:val="006A681E"/>
    <w:rsid w:val="006B22A7"/>
    <w:rsid w:val="006B368A"/>
    <w:rsid w:val="006B37D9"/>
    <w:rsid w:val="006B3887"/>
    <w:rsid w:val="006B5CF9"/>
    <w:rsid w:val="006C0044"/>
    <w:rsid w:val="006C0A0A"/>
    <w:rsid w:val="006C2269"/>
    <w:rsid w:val="006D144E"/>
    <w:rsid w:val="006D7D39"/>
    <w:rsid w:val="006E07CE"/>
    <w:rsid w:val="007066BD"/>
    <w:rsid w:val="007078C3"/>
    <w:rsid w:val="007115EA"/>
    <w:rsid w:val="00711B12"/>
    <w:rsid w:val="00715664"/>
    <w:rsid w:val="0072209B"/>
    <w:rsid w:val="00722569"/>
    <w:rsid w:val="0072361C"/>
    <w:rsid w:val="00731F86"/>
    <w:rsid w:val="00734A18"/>
    <w:rsid w:val="0073559C"/>
    <w:rsid w:val="0073577B"/>
    <w:rsid w:val="00744529"/>
    <w:rsid w:val="0075157F"/>
    <w:rsid w:val="00756888"/>
    <w:rsid w:val="00760C93"/>
    <w:rsid w:val="00761211"/>
    <w:rsid w:val="00761F75"/>
    <w:rsid w:val="00761FD2"/>
    <w:rsid w:val="00762661"/>
    <w:rsid w:val="007652E4"/>
    <w:rsid w:val="007672FC"/>
    <w:rsid w:val="007822FA"/>
    <w:rsid w:val="00787EB5"/>
    <w:rsid w:val="00790193"/>
    <w:rsid w:val="007910C9"/>
    <w:rsid w:val="00792698"/>
    <w:rsid w:val="00794DC5"/>
    <w:rsid w:val="00796389"/>
    <w:rsid w:val="007A770B"/>
    <w:rsid w:val="007B097A"/>
    <w:rsid w:val="007B3B0F"/>
    <w:rsid w:val="007B6369"/>
    <w:rsid w:val="007B6945"/>
    <w:rsid w:val="007D1E35"/>
    <w:rsid w:val="007D33DA"/>
    <w:rsid w:val="007D4439"/>
    <w:rsid w:val="007D4C1B"/>
    <w:rsid w:val="007E325F"/>
    <w:rsid w:val="007E4339"/>
    <w:rsid w:val="007E75CB"/>
    <w:rsid w:val="007F5921"/>
    <w:rsid w:val="00805509"/>
    <w:rsid w:val="00807FDA"/>
    <w:rsid w:val="00812E33"/>
    <w:rsid w:val="00814086"/>
    <w:rsid w:val="008157B8"/>
    <w:rsid w:val="00820AAA"/>
    <w:rsid w:val="00822038"/>
    <w:rsid w:val="00823D3D"/>
    <w:rsid w:val="008250E7"/>
    <w:rsid w:val="008311C1"/>
    <w:rsid w:val="008342A4"/>
    <w:rsid w:val="008354F5"/>
    <w:rsid w:val="00836216"/>
    <w:rsid w:val="00840A09"/>
    <w:rsid w:val="00842551"/>
    <w:rsid w:val="0084553B"/>
    <w:rsid w:val="00846441"/>
    <w:rsid w:val="008470EF"/>
    <w:rsid w:val="0085012F"/>
    <w:rsid w:val="00853B25"/>
    <w:rsid w:val="00856413"/>
    <w:rsid w:val="00856847"/>
    <w:rsid w:val="008568E9"/>
    <w:rsid w:val="00862752"/>
    <w:rsid w:val="008647D5"/>
    <w:rsid w:val="008727A5"/>
    <w:rsid w:val="008769BB"/>
    <w:rsid w:val="00885C09"/>
    <w:rsid w:val="00891180"/>
    <w:rsid w:val="008916E0"/>
    <w:rsid w:val="00893DB5"/>
    <w:rsid w:val="00894EC9"/>
    <w:rsid w:val="008955A8"/>
    <w:rsid w:val="008A0056"/>
    <w:rsid w:val="008A1DB2"/>
    <w:rsid w:val="008A4500"/>
    <w:rsid w:val="008A459D"/>
    <w:rsid w:val="008A5288"/>
    <w:rsid w:val="008B032E"/>
    <w:rsid w:val="008C51DE"/>
    <w:rsid w:val="008D3CEA"/>
    <w:rsid w:val="008D4D32"/>
    <w:rsid w:val="008E4AD6"/>
    <w:rsid w:val="008E5968"/>
    <w:rsid w:val="008E5E17"/>
    <w:rsid w:val="008F7EA2"/>
    <w:rsid w:val="00901172"/>
    <w:rsid w:val="00902E10"/>
    <w:rsid w:val="009049BF"/>
    <w:rsid w:val="00907532"/>
    <w:rsid w:val="009102BB"/>
    <w:rsid w:val="009158C6"/>
    <w:rsid w:val="009163E4"/>
    <w:rsid w:val="00916FDD"/>
    <w:rsid w:val="00917A21"/>
    <w:rsid w:val="009205FA"/>
    <w:rsid w:val="009212D2"/>
    <w:rsid w:val="00925C44"/>
    <w:rsid w:val="009319BE"/>
    <w:rsid w:val="00932E3A"/>
    <w:rsid w:val="00933280"/>
    <w:rsid w:val="0093422A"/>
    <w:rsid w:val="00937A76"/>
    <w:rsid w:val="00943C4B"/>
    <w:rsid w:val="00944D3C"/>
    <w:rsid w:val="009544EF"/>
    <w:rsid w:val="00954E1F"/>
    <w:rsid w:val="00964A0C"/>
    <w:rsid w:val="00973C16"/>
    <w:rsid w:val="0098451A"/>
    <w:rsid w:val="00987A9D"/>
    <w:rsid w:val="00990D57"/>
    <w:rsid w:val="00991A38"/>
    <w:rsid w:val="00992764"/>
    <w:rsid w:val="0099634B"/>
    <w:rsid w:val="00996C79"/>
    <w:rsid w:val="009A5C34"/>
    <w:rsid w:val="009B06D2"/>
    <w:rsid w:val="009B0E87"/>
    <w:rsid w:val="009B6D4B"/>
    <w:rsid w:val="009B7A28"/>
    <w:rsid w:val="009C2E50"/>
    <w:rsid w:val="009C376B"/>
    <w:rsid w:val="009C62E8"/>
    <w:rsid w:val="009C6668"/>
    <w:rsid w:val="009D14DC"/>
    <w:rsid w:val="009D2809"/>
    <w:rsid w:val="009D4196"/>
    <w:rsid w:val="009D4C8B"/>
    <w:rsid w:val="009E4786"/>
    <w:rsid w:val="009E7975"/>
    <w:rsid w:val="009F084F"/>
    <w:rsid w:val="009F0F31"/>
    <w:rsid w:val="009F272D"/>
    <w:rsid w:val="009F35AE"/>
    <w:rsid w:val="009F3B2E"/>
    <w:rsid w:val="009F5370"/>
    <w:rsid w:val="009F7CB7"/>
    <w:rsid w:val="00A00391"/>
    <w:rsid w:val="00A00A04"/>
    <w:rsid w:val="00A019D1"/>
    <w:rsid w:val="00A02D11"/>
    <w:rsid w:val="00A06049"/>
    <w:rsid w:val="00A07B75"/>
    <w:rsid w:val="00A1092E"/>
    <w:rsid w:val="00A1177E"/>
    <w:rsid w:val="00A1383E"/>
    <w:rsid w:val="00A1495D"/>
    <w:rsid w:val="00A153C1"/>
    <w:rsid w:val="00A16357"/>
    <w:rsid w:val="00A169E3"/>
    <w:rsid w:val="00A16F9A"/>
    <w:rsid w:val="00A170ED"/>
    <w:rsid w:val="00A20028"/>
    <w:rsid w:val="00A22538"/>
    <w:rsid w:val="00A22FAF"/>
    <w:rsid w:val="00A23F8E"/>
    <w:rsid w:val="00A3226C"/>
    <w:rsid w:val="00A35527"/>
    <w:rsid w:val="00A41683"/>
    <w:rsid w:val="00A43196"/>
    <w:rsid w:val="00A457CF"/>
    <w:rsid w:val="00A52F9F"/>
    <w:rsid w:val="00A539D3"/>
    <w:rsid w:val="00A54E91"/>
    <w:rsid w:val="00A54F74"/>
    <w:rsid w:val="00A56C82"/>
    <w:rsid w:val="00A6263C"/>
    <w:rsid w:val="00A62F6C"/>
    <w:rsid w:val="00A63D97"/>
    <w:rsid w:val="00A647B8"/>
    <w:rsid w:val="00A6631E"/>
    <w:rsid w:val="00A70930"/>
    <w:rsid w:val="00A71506"/>
    <w:rsid w:val="00A73957"/>
    <w:rsid w:val="00A7570F"/>
    <w:rsid w:val="00A7621B"/>
    <w:rsid w:val="00A82408"/>
    <w:rsid w:val="00A841DD"/>
    <w:rsid w:val="00A86737"/>
    <w:rsid w:val="00A873EF"/>
    <w:rsid w:val="00AA128A"/>
    <w:rsid w:val="00AA3ECD"/>
    <w:rsid w:val="00AB1A3E"/>
    <w:rsid w:val="00AD1329"/>
    <w:rsid w:val="00AD1795"/>
    <w:rsid w:val="00AD2525"/>
    <w:rsid w:val="00AD2FA7"/>
    <w:rsid w:val="00AD692E"/>
    <w:rsid w:val="00AE0DAB"/>
    <w:rsid w:val="00AE5122"/>
    <w:rsid w:val="00AE5702"/>
    <w:rsid w:val="00AE59CA"/>
    <w:rsid w:val="00AE6021"/>
    <w:rsid w:val="00AF2191"/>
    <w:rsid w:val="00AF4AF4"/>
    <w:rsid w:val="00AF57A8"/>
    <w:rsid w:val="00AF6A91"/>
    <w:rsid w:val="00AF7FAC"/>
    <w:rsid w:val="00B15647"/>
    <w:rsid w:val="00B15A24"/>
    <w:rsid w:val="00B20F19"/>
    <w:rsid w:val="00B22A2E"/>
    <w:rsid w:val="00B2772E"/>
    <w:rsid w:val="00B27ABF"/>
    <w:rsid w:val="00B31FBC"/>
    <w:rsid w:val="00B3231D"/>
    <w:rsid w:val="00B34DC0"/>
    <w:rsid w:val="00B354D1"/>
    <w:rsid w:val="00B36D30"/>
    <w:rsid w:val="00B40E9E"/>
    <w:rsid w:val="00B41522"/>
    <w:rsid w:val="00B44868"/>
    <w:rsid w:val="00B522BA"/>
    <w:rsid w:val="00B52739"/>
    <w:rsid w:val="00B53D69"/>
    <w:rsid w:val="00B57C14"/>
    <w:rsid w:val="00B61DC2"/>
    <w:rsid w:val="00B6235E"/>
    <w:rsid w:val="00B66522"/>
    <w:rsid w:val="00B709FF"/>
    <w:rsid w:val="00B70D16"/>
    <w:rsid w:val="00B80989"/>
    <w:rsid w:val="00B826EE"/>
    <w:rsid w:val="00B85BA9"/>
    <w:rsid w:val="00B87509"/>
    <w:rsid w:val="00B94108"/>
    <w:rsid w:val="00B95191"/>
    <w:rsid w:val="00B95ABC"/>
    <w:rsid w:val="00B95EF8"/>
    <w:rsid w:val="00B96353"/>
    <w:rsid w:val="00B979A4"/>
    <w:rsid w:val="00BA37A7"/>
    <w:rsid w:val="00BA3B7B"/>
    <w:rsid w:val="00BA3DA1"/>
    <w:rsid w:val="00BA640A"/>
    <w:rsid w:val="00BA6CC1"/>
    <w:rsid w:val="00BB1426"/>
    <w:rsid w:val="00BB5431"/>
    <w:rsid w:val="00BB54FA"/>
    <w:rsid w:val="00BC08B8"/>
    <w:rsid w:val="00BC2FCB"/>
    <w:rsid w:val="00BC4BD5"/>
    <w:rsid w:val="00BC533E"/>
    <w:rsid w:val="00BD11A2"/>
    <w:rsid w:val="00BD1807"/>
    <w:rsid w:val="00BD1B8F"/>
    <w:rsid w:val="00BD4DE0"/>
    <w:rsid w:val="00BD4F23"/>
    <w:rsid w:val="00BE461D"/>
    <w:rsid w:val="00BF7F05"/>
    <w:rsid w:val="00C0172A"/>
    <w:rsid w:val="00C042A4"/>
    <w:rsid w:val="00C1706F"/>
    <w:rsid w:val="00C23161"/>
    <w:rsid w:val="00C335DB"/>
    <w:rsid w:val="00C336A5"/>
    <w:rsid w:val="00C35E25"/>
    <w:rsid w:val="00C36028"/>
    <w:rsid w:val="00C36256"/>
    <w:rsid w:val="00C37741"/>
    <w:rsid w:val="00C41035"/>
    <w:rsid w:val="00C4270C"/>
    <w:rsid w:val="00C44E25"/>
    <w:rsid w:val="00C453A1"/>
    <w:rsid w:val="00C509BF"/>
    <w:rsid w:val="00C50D5C"/>
    <w:rsid w:val="00C52095"/>
    <w:rsid w:val="00C52E7E"/>
    <w:rsid w:val="00C560C6"/>
    <w:rsid w:val="00C5763E"/>
    <w:rsid w:val="00C62A59"/>
    <w:rsid w:val="00C7017A"/>
    <w:rsid w:val="00C7127B"/>
    <w:rsid w:val="00C75BBF"/>
    <w:rsid w:val="00C826BC"/>
    <w:rsid w:val="00C905A6"/>
    <w:rsid w:val="00C93F7E"/>
    <w:rsid w:val="00CA2502"/>
    <w:rsid w:val="00CA5976"/>
    <w:rsid w:val="00CA5D7E"/>
    <w:rsid w:val="00CB0CBA"/>
    <w:rsid w:val="00CB0F8B"/>
    <w:rsid w:val="00CB59F8"/>
    <w:rsid w:val="00CC0D65"/>
    <w:rsid w:val="00CC24ED"/>
    <w:rsid w:val="00CC4EEE"/>
    <w:rsid w:val="00CC6F5C"/>
    <w:rsid w:val="00CD07FC"/>
    <w:rsid w:val="00CD64D7"/>
    <w:rsid w:val="00CD6902"/>
    <w:rsid w:val="00CD761F"/>
    <w:rsid w:val="00CE10AE"/>
    <w:rsid w:val="00CE2898"/>
    <w:rsid w:val="00CE2A10"/>
    <w:rsid w:val="00CE5C04"/>
    <w:rsid w:val="00CE5E43"/>
    <w:rsid w:val="00CE5EC5"/>
    <w:rsid w:val="00CE5EF2"/>
    <w:rsid w:val="00CE7DAE"/>
    <w:rsid w:val="00CF1BD6"/>
    <w:rsid w:val="00CF56DE"/>
    <w:rsid w:val="00CF6220"/>
    <w:rsid w:val="00D03EE4"/>
    <w:rsid w:val="00D10E26"/>
    <w:rsid w:val="00D147A6"/>
    <w:rsid w:val="00D23254"/>
    <w:rsid w:val="00D24061"/>
    <w:rsid w:val="00D33A98"/>
    <w:rsid w:val="00D366A9"/>
    <w:rsid w:val="00D37A5A"/>
    <w:rsid w:val="00D426C6"/>
    <w:rsid w:val="00D44D32"/>
    <w:rsid w:val="00D45EF4"/>
    <w:rsid w:val="00D4610F"/>
    <w:rsid w:val="00D474A3"/>
    <w:rsid w:val="00D51297"/>
    <w:rsid w:val="00D53039"/>
    <w:rsid w:val="00D54DE6"/>
    <w:rsid w:val="00D562CE"/>
    <w:rsid w:val="00D57767"/>
    <w:rsid w:val="00D61BA0"/>
    <w:rsid w:val="00D63BC4"/>
    <w:rsid w:val="00D653FB"/>
    <w:rsid w:val="00D67D96"/>
    <w:rsid w:val="00D71A07"/>
    <w:rsid w:val="00D71DBB"/>
    <w:rsid w:val="00D7299D"/>
    <w:rsid w:val="00D73FB8"/>
    <w:rsid w:val="00D74DC4"/>
    <w:rsid w:val="00D75F66"/>
    <w:rsid w:val="00D82802"/>
    <w:rsid w:val="00D8295C"/>
    <w:rsid w:val="00D87A0D"/>
    <w:rsid w:val="00D91995"/>
    <w:rsid w:val="00DA05EB"/>
    <w:rsid w:val="00DA0810"/>
    <w:rsid w:val="00DA24CF"/>
    <w:rsid w:val="00DA700D"/>
    <w:rsid w:val="00DB2A2F"/>
    <w:rsid w:val="00DB6AFC"/>
    <w:rsid w:val="00DC3E42"/>
    <w:rsid w:val="00DD0AC0"/>
    <w:rsid w:val="00DD0FAE"/>
    <w:rsid w:val="00DD3063"/>
    <w:rsid w:val="00DD31F1"/>
    <w:rsid w:val="00DD748D"/>
    <w:rsid w:val="00DE0883"/>
    <w:rsid w:val="00DE0F3B"/>
    <w:rsid w:val="00DE2104"/>
    <w:rsid w:val="00DE3C3B"/>
    <w:rsid w:val="00DE4EC2"/>
    <w:rsid w:val="00DF0A97"/>
    <w:rsid w:val="00DF1BB0"/>
    <w:rsid w:val="00DF23FA"/>
    <w:rsid w:val="00DF519A"/>
    <w:rsid w:val="00DF65D0"/>
    <w:rsid w:val="00E003B5"/>
    <w:rsid w:val="00E1778C"/>
    <w:rsid w:val="00E20748"/>
    <w:rsid w:val="00E31DBF"/>
    <w:rsid w:val="00E441BD"/>
    <w:rsid w:val="00E44D71"/>
    <w:rsid w:val="00E45273"/>
    <w:rsid w:val="00E50067"/>
    <w:rsid w:val="00E52A7D"/>
    <w:rsid w:val="00E54320"/>
    <w:rsid w:val="00E5506F"/>
    <w:rsid w:val="00E5587C"/>
    <w:rsid w:val="00E572BF"/>
    <w:rsid w:val="00E57B89"/>
    <w:rsid w:val="00E6264F"/>
    <w:rsid w:val="00E71FE6"/>
    <w:rsid w:val="00E73C57"/>
    <w:rsid w:val="00E744C6"/>
    <w:rsid w:val="00E76311"/>
    <w:rsid w:val="00E77B3A"/>
    <w:rsid w:val="00E8001C"/>
    <w:rsid w:val="00E80021"/>
    <w:rsid w:val="00E8167C"/>
    <w:rsid w:val="00E846DE"/>
    <w:rsid w:val="00E85DFF"/>
    <w:rsid w:val="00E866CC"/>
    <w:rsid w:val="00E90921"/>
    <w:rsid w:val="00E92C60"/>
    <w:rsid w:val="00E93BDF"/>
    <w:rsid w:val="00E9511F"/>
    <w:rsid w:val="00EA253D"/>
    <w:rsid w:val="00EA407D"/>
    <w:rsid w:val="00EA6B4B"/>
    <w:rsid w:val="00EB0E26"/>
    <w:rsid w:val="00EB2976"/>
    <w:rsid w:val="00EB47F4"/>
    <w:rsid w:val="00EB507A"/>
    <w:rsid w:val="00EB584E"/>
    <w:rsid w:val="00EB70BD"/>
    <w:rsid w:val="00EB79B1"/>
    <w:rsid w:val="00EC392A"/>
    <w:rsid w:val="00EC7226"/>
    <w:rsid w:val="00EC7DC3"/>
    <w:rsid w:val="00ED001A"/>
    <w:rsid w:val="00ED0E61"/>
    <w:rsid w:val="00ED3277"/>
    <w:rsid w:val="00ED3684"/>
    <w:rsid w:val="00ED36A8"/>
    <w:rsid w:val="00ED5AEC"/>
    <w:rsid w:val="00ED79D8"/>
    <w:rsid w:val="00EE11DB"/>
    <w:rsid w:val="00EE1763"/>
    <w:rsid w:val="00EE1C9A"/>
    <w:rsid w:val="00EE548E"/>
    <w:rsid w:val="00EE5597"/>
    <w:rsid w:val="00EF520E"/>
    <w:rsid w:val="00EF682B"/>
    <w:rsid w:val="00F01CFA"/>
    <w:rsid w:val="00F02103"/>
    <w:rsid w:val="00F03BE5"/>
    <w:rsid w:val="00F03D3E"/>
    <w:rsid w:val="00F042F2"/>
    <w:rsid w:val="00F07B36"/>
    <w:rsid w:val="00F1110F"/>
    <w:rsid w:val="00F11382"/>
    <w:rsid w:val="00F127E2"/>
    <w:rsid w:val="00F12AC3"/>
    <w:rsid w:val="00F155B3"/>
    <w:rsid w:val="00F16238"/>
    <w:rsid w:val="00F240B3"/>
    <w:rsid w:val="00F30AA1"/>
    <w:rsid w:val="00F344B8"/>
    <w:rsid w:val="00F35635"/>
    <w:rsid w:val="00F370F7"/>
    <w:rsid w:val="00F3717B"/>
    <w:rsid w:val="00F37F18"/>
    <w:rsid w:val="00F4037E"/>
    <w:rsid w:val="00F45344"/>
    <w:rsid w:val="00F46FE4"/>
    <w:rsid w:val="00F47671"/>
    <w:rsid w:val="00F50346"/>
    <w:rsid w:val="00F50EF0"/>
    <w:rsid w:val="00F52D61"/>
    <w:rsid w:val="00F5443E"/>
    <w:rsid w:val="00F60056"/>
    <w:rsid w:val="00F64136"/>
    <w:rsid w:val="00F66162"/>
    <w:rsid w:val="00F6723F"/>
    <w:rsid w:val="00F67693"/>
    <w:rsid w:val="00F72D03"/>
    <w:rsid w:val="00F75F6B"/>
    <w:rsid w:val="00F76B20"/>
    <w:rsid w:val="00F7763B"/>
    <w:rsid w:val="00F7770F"/>
    <w:rsid w:val="00F80470"/>
    <w:rsid w:val="00F85D8D"/>
    <w:rsid w:val="00F86191"/>
    <w:rsid w:val="00F9635C"/>
    <w:rsid w:val="00F970BF"/>
    <w:rsid w:val="00FA73AF"/>
    <w:rsid w:val="00FB248F"/>
    <w:rsid w:val="00FB2F77"/>
    <w:rsid w:val="00FB5A9E"/>
    <w:rsid w:val="00FD298B"/>
    <w:rsid w:val="00FD2BB5"/>
    <w:rsid w:val="00FD7A41"/>
    <w:rsid w:val="00FE36DE"/>
    <w:rsid w:val="00FE6383"/>
    <w:rsid w:val="00FF07B3"/>
    <w:rsid w:val="00FF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60C25"/>
  <w15:chartTrackingRefBased/>
  <w15:docId w15:val="{D0C2ACCE-5103-49CB-BEB8-316334FC4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2C025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C025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C025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4">
    <w:name w:val="Balloon Text"/>
    <w:basedOn w:val="a0"/>
    <w:link w:val="a5"/>
    <w:uiPriority w:val="99"/>
    <w:semiHidden/>
    <w:unhideWhenUsed/>
    <w:rsid w:val="002B3A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2B3A20"/>
    <w:rPr>
      <w:rFonts w:ascii="Segoe UI" w:hAnsi="Segoe UI" w:cs="Segoe UI"/>
      <w:sz w:val="18"/>
      <w:szCs w:val="18"/>
    </w:rPr>
  </w:style>
  <w:style w:type="character" w:styleId="a6">
    <w:name w:val="annotation reference"/>
    <w:basedOn w:val="a1"/>
    <w:uiPriority w:val="99"/>
    <w:semiHidden/>
    <w:unhideWhenUsed/>
    <w:rsid w:val="00537DB3"/>
    <w:rPr>
      <w:sz w:val="16"/>
      <w:szCs w:val="16"/>
    </w:rPr>
  </w:style>
  <w:style w:type="paragraph" w:styleId="a7">
    <w:name w:val="annotation text"/>
    <w:basedOn w:val="a0"/>
    <w:link w:val="a8"/>
    <w:uiPriority w:val="99"/>
    <w:unhideWhenUsed/>
    <w:rsid w:val="00537DB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1"/>
    <w:link w:val="a7"/>
    <w:uiPriority w:val="99"/>
    <w:rsid w:val="00537DB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37DB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37DB3"/>
    <w:rPr>
      <w:b/>
      <w:bCs/>
      <w:sz w:val="20"/>
      <w:szCs w:val="20"/>
    </w:rPr>
  </w:style>
  <w:style w:type="character" w:styleId="ab">
    <w:name w:val="Hyperlink"/>
    <w:basedOn w:val="a1"/>
    <w:uiPriority w:val="99"/>
    <w:unhideWhenUsed/>
    <w:rsid w:val="009F5370"/>
    <w:rPr>
      <w:color w:val="0563C1" w:themeColor="hyperlink"/>
      <w:u w:val="single"/>
    </w:rPr>
  </w:style>
  <w:style w:type="character" w:styleId="ac">
    <w:name w:val="Unresolved Mention"/>
    <w:basedOn w:val="a1"/>
    <w:uiPriority w:val="99"/>
    <w:semiHidden/>
    <w:unhideWhenUsed/>
    <w:rsid w:val="009F5370"/>
    <w:rPr>
      <w:color w:val="605E5C"/>
      <w:shd w:val="clear" w:color="auto" w:fill="E1DFDD"/>
    </w:rPr>
  </w:style>
  <w:style w:type="paragraph" w:styleId="ad">
    <w:name w:val="footnote text"/>
    <w:basedOn w:val="a0"/>
    <w:link w:val="ae"/>
    <w:uiPriority w:val="99"/>
    <w:semiHidden/>
    <w:unhideWhenUsed/>
    <w:rsid w:val="00634D6E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1"/>
    <w:link w:val="ad"/>
    <w:uiPriority w:val="99"/>
    <w:semiHidden/>
    <w:rsid w:val="00634D6E"/>
    <w:rPr>
      <w:sz w:val="20"/>
      <w:szCs w:val="20"/>
    </w:rPr>
  </w:style>
  <w:style w:type="character" w:styleId="af">
    <w:name w:val="footnote reference"/>
    <w:basedOn w:val="a1"/>
    <w:uiPriority w:val="99"/>
    <w:semiHidden/>
    <w:unhideWhenUsed/>
    <w:rsid w:val="00634D6E"/>
    <w:rPr>
      <w:vertAlign w:val="superscript"/>
    </w:rPr>
  </w:style>
  <w:style w:type="paragraph" w:styleId="af0">
    <w:name w:val="List Paragraph"/>
    <w:basedOn w:val="a0"/>
    <w:uiPriority w:val="34"/>
    <w:qFormat/>
    <w:rsid w:val="00204A8E"/>
    <w:pPr>
      <w:ind w:left="720"/>
      <w:contextualSpacing/>
    </w:pPr>
  </w:style>
  <w:style w:type="table" w:styleId="af1">
    <w:name w:val="Table Grid"/>
    <w:basedOn w:val="a2"/>
    <w:uiPriority w:val="39"/>
    <w:rsid w:val="00E90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1"/>
    <w:basedOn w:val="a0"/>
    <w:next w:val="a0"/>
    <w:rsid w:val="003E685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[Ростех] Наименование Подраздела (Уровень 3)"/>
    <w:link w:val="30"/>
    <w:uiPriority w:val="99"/>
    <w:qFormat/>
    <w:rsid w:val="001C0E3D"/>
    <w:pPr>
      <w:keepNext/>
      <w:keepLines/>
      <w:numPr>
        <w:ilvl w:val="1"/>
        <w:numId w:val="18"/>
      </w:numPr>
      <w:suppressAutoHyphens/>
      <w:spacing w:before="240" w:after="0" w:line="240" w:lineRule="auto"/>
      <w:outlineLvl w:val="2"/>
    </w:pPr>
    <w:rPr>
      <w:rFonts w:ascii="Proxima Nova ExCn Rg" w:eastAsia="Times New Roman" w:hAnsi="Proxima Nova ExCn Rg" w:cs="Times New Roman"/>
      <w:b/>
      <w:sz w:val="28"/>
      <w:szCs w:val="28"/>
      <w:lang w:eastAsia="ru-RU"/>
    </w:rPr>
  </w:style>
  <w:style w:type="paragraph" w:customStyle="1" w:styleId="2">
    <w:name w:val="[Ростех] Наименование Раздела (Уровень 2)"/>
    <w:uiPriority w:val="99"/>
    <w:qFormat/>
    <w:rsid w:val="001C0E3D"/>
    <w:pPr>
      <w:keepNext/>
      <w:keepLines/>
      <w:numPr>
        <w:numId w:val="18"/>
      </w:numPr>
      <w:suppressAutoHyphens/>
      <w:spacing w:before="240" w:after="0" w:line="240" w:lineRule="auto"/>
      <w:jc w:val="center"/>
      <w:outlineLvl w:val="1"/>
    </w:pPr>
    <w:rPr>
      <w:rFonts w:ascii="Proxima Nova ExCn Rg" w:eastAsia="Times New Roman" w:hAnsi="Proxima Nova ExCn Rg" w:cs="Times New Roman"/>
      <w:b/>
      <w:sz w:val="28"/>
      <w:szCs w:val="28"/>
      <w:lang w:eastAsia="ru-RU"/>
    </w:rPr>
  </w:style>
  <w:style w:type="paragraph" w:customStyle="1" w:styleId="a">
    <w:name w:val="[Ростех] Простой текст (Без уровня)"/>
    <w:link w:val="af2"/>
    <w:uiPriority w:val="99"/>
    <w:qFormat/>
    <w:rsid w:val="001C0E3D"/>
    <w:pPr>
      <w:numPr>
        <w:ilvl w:val="5"/>
        <w:numId w:val="18"/>
      </w:num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5">
    <w:name w:val="[Ростех] Текст Подпункта (Уровень 5)"/>
    <w:uiPriority w:val="99"/>
    <w:qFormat/>
    <w:rsid w:val="001C0E3D"/>
    <w:pPr>
      <w:numPr>
        <w:ilvl w:val="3"/>
        <w:numId w:val="18"/>
      </w:numPr>
      <w:suppressAutoHyphens/>
      <w:spacing w:before="120" w:after="0" w:line="240" w:lineRule="auto"/>
      <w:jc w:val="both"/>
      <w:outlineLvl w:val="4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6">
    <w:name w:val="[Ростех] Текст Подпункта подпункта (Уровень 6)"/>
    <w:uiPriority w:val="99"/>
    <w:qFormat/>
    <w:rsid w:val="001C0E3D"/>
    <w:pPr>
      <w:numPr>
        <w:ilvl w:val="4"/>
        <w:numId w:val="18"/>
      </w:numPr>
      <w:suppressAutoHyphens/>
      <w:spacing w:before="120" w:after="0" w:line="240" w:lineRule="auto"/>
      <w:jc w:val="both"/>
      <w:outlineLvl w:val="5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4">
    <w:name w:val="[Ростех] Текст Пункта (Уровень 4)"/>
    <w:uiPriority w:val="99"/>
    <w:qFormat/>
    <w:rsid w:val="001C0E3D"/>
    <w:pPr>
      <w:numPr>
        <w:ilvl w:val="2"/>
        <w:numId w:val="18"/>
      </w:numPr>
      <w:suppressAutoHyphens/>
      <w:spacing w:before="120" w:after="0" w:line="240" w:lineRule="auto"/>
      <w:jc w:val="both"/>
      <w:outlineLvl w:val="3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character" w:customStyle="1" w:styleId="30">
    <w:name w:val="[Ростех] Наименование Подраздела (Уровень 3) Знак"/>
    <w:basedOn w:val="a1"/>
    <w:link w:val="3"/>
    <w:uiPriority w:val="99"/>
    <w:rsid w:val="001C0E3D"/>
    <w:rPr>
      <w:rFonts w:ascii="Proxima Nova ExCn Rg" w:eastAsia="Times New Roman" w:hAnsi="Proxima Nova ExCn Rg" w:cs="Times New Roman"/>
      <w:b/>
      <w:sz w:val="28"/>
      <w:szCs w:val="28"/>
      <w:lang w:eastAsia="ru-RU"/>
    </w:rPr>
  </w:style>
  <w:style w:type="character" w:customStyle="1" w:styleId="af2">
    <w:name w:val="[Ростех] Простой текст (Без уровня) Знак"/>
    <w:basedOn w:val="a1"/>
    <w:link w:val="a"/>
    <w:uiPriority w:val="99"/>
    <w:qFormat/>
    <w:rsid w:val="00AE5702"/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styleId="af3">
    <w:name w:val="Revision"/>
    <w:hidden/>
    <w:uiPriority w:val="99"/>
    <w:semiHidden/>
    <w:rsid w:val="00AE5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8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lnv.zakupki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roaas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2AE37028736FB59F5B3993CBDA6756A6FDE525819BA093021408B8924294BB1AF2DA2285537E768217606DE848D319D4DDACB350B4CJ359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ank-hlyn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BF7AB-D6DC-4E6C-B4EA-83A5BE5BC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1631</Words>
  <Characters>9299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Гулина Светлана Валерьевна</dc:creator>
  <cp:keywords/>
  <dc:description/>
  <cp:lastModifiedBy>Русских Елена Юрьевна</cp:lastModifiedBy>
  <cp:revision>2</cp:revision>
  <cp:lastPrinted>2026-02-24T09:40:00Z</cp:lastPrinted>
  <dcterms:created xsi:type="dcterms:W3CDTF">2026-04-06T05:50:00Z</dcterms:created>
  <dcterms:modified xsi:type="dcterms:W3CDTF">2026-04-06T05:50:00Z</dcterms:modified>
</cp:coreProperties>
</file>